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12"/>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BD6D86" w:rsidRPr="007B4B0B" w:rsidRDefault="00BD6D86" w:rsidP="00BD6D86">
      <w:pPr>
        <w:pStyle w:val="100"/>
        <w:spacing w:line="240" w:lineRule="auto"/>
        <w:ind w:left="360"/>
      </w:pPr>
      <w:r w:rsidRPr="007B4B0B">
        <w:t xml:space="preserve">Типовое приложение № </w:t>
      </w:r>
      <w:r w:rsidR="00FF0B77" w:rsidRPr="007B4B0B">
        <w:t>2</w:t>
      </w:r>
      <w:r w:rsidR="000624CA" w:rsidRPr="007B4B0B">
        <w:t>5</w:t>
      </w:r>
      <w:r w:rsidRPr="007B4B0B">
        <w:t xml:space="preserve">. Форма акта приема-передачи </w:t>
      </w:r>
      <w:r w:rsidR="009E52EA" w:rsidRPr="007B4B0B">
        <w:t>недвижимого имущества</w:t>
      </w:r>
      <w:r w:rsidR="00042CE4" w:rsidRPr="007B4B0B">
        <w:t xml:space="preserve"> субарендатору</w:t>
      </w:r>
      <w:bookmarkEnd w:id="0"/>
    </w:p>
    <w:p w:rsidR="001062B6" w:rsidRPr="007B4B0B" w:rsidRDefault="001062B6" w:rsidP="00BD6D86">
      <w:pPr>
        <w:jc w:val="center"/>
        <w:rPr>
          <w:rFonts w:eastAsia="Calibri"/>
          <w:b/>
          <w:color w:val="000000" w:themeColor="text1"/>
          <w:sz w:val="26"/>
          <w:szCs w:val="26"/>
          <w:lang w:eastAsia="en-US"/>
        </w:rPr>
      </w:pPr>
    </w:p>
    <w:p w:rsidR="00BD6D86" w:rsidRPr="007B4B0B" w:rsidRDefault="00BD6D86" w:rsidP="00BD6D86">
      <w:pPr>
        <w:jc w:val="center"/>
        <w:rPr>
          <w:rFonts w:eastAsia="Calibri"/>
          <w:b/>
          <w:color w:val="000000" w:themeColor="text1"/>
          <w:sz w:val="26"/>
          <w:szCs w:val="26"/>
          <w:lang w:eastAsia="en-US"/>
        </w:rPr>
      </w:pPr>
      <w:r w:rsidRPr="007B4B0B">
        <w:rPr>
          <w:rFonts w:eastAsia="Calibri"/>
          <w:b/>
          <w:color w:val="000000" w:themeColor="text1"/>
          <w:sz w:val="26"/>
          <w:szCs w:val="26"/>
          <w:lang w:eastAsia="en-US"/>
        </w:rPr>
        <w:t xml:space="preserve">АКТ ПРИЕМА-ПЕРЕДАЧИ </w:t>
      </w:r>
    </w:p>
    <w:p w:rsidR="00BD6D86" w:rsidRPr="007B4B0B" w:rsidRDefault="00BD6D86" w:rsidP="00E760D2">
      <w:pPr>
        <w:tabs>
          <w:tab w:val="right" w:pos="10205"/>
        </w:tabs>
        <w:jc w:val="center"/>
        <w:rPr>
          <w:rFonts w:eastAsia="Calibri"/>
          <w:color w:val="000000" w:themeColor="text1"/>
          <w:lang w:eastAsia="en-US"/>
        </w:rPr>
      </w:pPr>
      <w:r w:rsidRPr="007B4B0B">
        <w:rPr>
          <w:rFonts w:eastAsia="Calibri"/>
          <w:color w:val="000000" w:themeColor="text1"/>
          <w:lang w:eastAsia="en-US"/>
        </w:rPr>
        <w:t>недвижимого имущества (</w:t>
      </w:r>
      <w:r w:rsidR="00E760D2">
        <w:rPr>
          <w:rFonts w:eastAsia="Calibri"/>
          <w:color w:val="000000" w:themeColor="text1"/>
          <w:lang w:eastAsia="en-US"/>
        </w:rPr>
        <w:t>земельного(ых) участка(ов)/</w:t>
      </w:r>
      <w:r w:rsidRPr="007B4B0B">
        <w:rPr>
          <w:rFonts w:eastAsia="Calibri"/>
          <w:color w:val="000000" w:themeColor="text1"/>
          <w:lang w:eastAsia="en-US"/>
        </w:rPr>
        <w:t xml:space="preserve">части(ей) земельного(ых) участка(ов) с кадастровым(и) номером(ами) </w:t>
      </w:r>
      <w:r w:rsidR="001062B6" w:rsidRPr="007B4B0B">
        <w:rPr>
          <w:b/>
          <w:bCs/>
          <w:color w:val="000000"/>
        </w:rPr>
        <w:t>__________</w:t>
      </w:r>
    </w:p>
    <w:p w:rsidR="00BD6D86" w:rsidRPr="007B4B0B" w:rsidRDefault="00BD6D86" w:rsidP="00BD6D86">
      <w:pPr>
        <w:tabs>
          <w:tab w:val="right" w:pos="10205"/>
        </w:tabs>
        <w:jc w:val="both"/>
        <w:rPr>
          <w:rFonts w:eastAsia="Calibri"/>
          <w:color w:val="000000" w:themeColor="text1"/>
          <w:sz w:val="22"/>
          <w:szCs w:val="22"/>
          <w:lang w:eastAsia="en-US"/>
        </w:rPr>
      </w:pPr>
    </w:p>
    <w:p w:rsidR="00BD6D86" w:rsidRPr="007B4B0B" w:rsidRDefault="00BD6D86" w:rsidP="00BD6D86">
      <w:pPr>
        <w:tabs>
          <w:tab w:val="right" w:pos="10205"/>
        </w:tabs>
        <w:jc w:val="both"/>
        <w:rPr>
          <w:rFonts w:eastAsia="Calibri"/>
          <w:color w:val="000000" w:themeColor="text1"/>
          <w:lang w:eastAsia="en-US"/>
        </w:rPr>
      </w:pPr>
      <w:r w:rsidRPr="007B4B0B">
        <w:rPr>
          <w:rFonts w:eastAsia="Calibri"/>
          <w:color w:val="000000" w:themeColor="text1"/>
          <w:lang w:eastAsia="en-US"/>
        </w:rPr>
        <w:t>г. Москва</w:t>
      </w:r>
      <w:r w:rsidRPr="007B4B0B">
        <w:rPr>
          <w:rFonts w:eastAsia="Calibri"/>
          <w:color w:val="000000" w:themeColor="text1"/>
          <w:lang w:eastAsia="en-US"/>
        </w:rPr>
        <w:tab/>
        <w:t>«__» __________ 20__ г.</w:t>
      </w:r>
    </w:p>
    <w:p w:rsidR="00BD6D86" w:rsidRPr="007B4B0B" w:rsidRDefault="00BD6D86" w:rsidP="00BD6D86">
      <w:pPr>
        <w:ind w:firstLine="567"/>
        <w:jc w:val="both"/>
        <w:rPr>
          <w:b/>
          <w:color w:val="000000"/>
        </w:rPr>
      </w:pPr>
    </w:p>
    <w:p w:rsidR="00BD6D86" w:rsidRPr="007B4B0B" w:rsidRDefault="00BD6D86" w:rsidP="00BD6D86">
      <w:pPr>
        <w:ind w:firstLine="567"/>
        <w:jc w:val="both"/>
        <w:rPr>
          <w:color w:val="000000"/>
        </w:rPr>
      </w:pPr>
      <w:r w:rsidRPr="007B4B0B">
        <w:rPr>
          <w:b/>
          <w:color w:val="000000"/>
        </w:rPr>
        <w:t>Государственная компания «Российские автомобильные дороги»</w:t>
      </w:r>
      <w:r w:rsidRPr="007B4B0B">
        <w:rPr>
          <w:color w:val="000000"/>
        </w:rPr>
        <w:t>, именуемая в дальнейшем «</w:t>
      </w:r>
      <w:r w:rsidRPr="007B4B0B">
        <w:rPr>
          <w:i/>
          <w:color w:val="000000"/>
        </w:rPr>
        <w:t>Арендатор</w:t>
      </w:r>
      <w:r w:rsidRPr="007B4B0B">
        <w:rPr>
          <w:color w:val="000000"/>
        </w:rPr>
        <w:t>», в лице [</w:t>
      </w:r>
      <w:r w:rsidRPr="007B4B0B">
        <w:rPr>
          <w:color w:val="000000" w:themeColor="text1"/>
        </w:rPr>
        <w:t xml:space="preserve">указывается </w:t>
      </w:r>
      <w:r w:rsidRPr="007B4B0B">
        <w:rPr>
          <w:i/>
          <w:color w:val="000000" w:themeColor="text1"/>
        </w:rPr>
        <w:t>должность</w:t>
      </w:r>
      <w:r w:rsidRPr="007B4B0B">
        <w:rPr>
          <w:color w:val="000000"/>
        </w:rPr>
        <w:t>]</w:t>
      </w:r>
      <w:r w:rsidRPr="007B4B0B">
        <w:rPr>
          <w:rFonts w:eastAsia="Calibri"/>
          <w:color w:val="000000"/>
          <w:lang w:eastAsia="en-US"/>
        </w:rPr>
        <w:t xml:space="preserve"> </w:t>
      </w:r>
      <w:r w:rsidRPr="007B4B0B">
        <w:rPr>
          <w:color w:val="000000"/>
        </w:rPr>
        <w:t>[</w:t>
      </w:r>
      <w:r w:rsidRPr="007B4B0B">
        <w:rPr>
          <w:color w:val="000000" w:themeColor="text1"/>
        </w:rPr>
        <w:t xml:space="preserve">указывается </w:t>
      </w:r>
      <w:r w:rsidRPr="007B4B0B">
        <w:rPr>
          <w:i/>
          <w:color w:val="000000" w:themeColor="text1"/>
        </w:rPr>
        <w:t>ФИО</w:t>
      </w:r>
      <w:r w:rsidRPr="007B4B0B">
        <w:rPr>
          <w:color w:val="000000"/>
        </w:rPr>
        <w:t xml:space="preserve">], действующего на основании доверенности от </w:t>
      </w:r>
      <w:r w:rsidRPr="007B4B0B">
        <w:rPr>
          <w:b/>
          <w:color w:val="000000"/>
        </w:rPr>
        <w:t>[__.__.__]</w:t>
      </w:r>
      <w:r w:rsidRPr="007B4B0B">
        <w:rPr>
          <w:color w:val="000000"/>
        </w:rPr>
        <w:t xml:space="preserve"> № </w:t>
      </w:r>
      <w:r w:rsidRPr="007B4B0B">
        <w:rPr>
          <w:b/>
          <w:color w:val="000000"/>
        </w:rPr>
        <w:t>[____]</w:t>
      </w:r>
      <w:r w:rsidRPr="007B4B0B">
        <w:rPr>
          <w:color w:val="000000"/>
        </w:rPr>
        <w:t xml:space="preserve">, передает, а </w:t>
      </w:r>
      <w:r w:rsidRPr="007B4B0B">
        <w:rPr>
          <w:b/>
          <w:color w:val="000000"/>
        </w:rPr>
        <w:t xml:space="preserve">[________], </w:t>
      </w:r>
      <w:r w:rsidRPr="007B4B0B">
        <w:rPr>
          <w:color w:val="000000"/>
        </w:rPr>
        <w:t xml:space="preserve">именуемое в дальнейшем «Субарендатор», в лице </w:t>
      </w:r>
      <w:r w:rsidRPr="007B4B0B">
        <w:rPr>
          <w:b/>
          <w:color w:val="000000"/>
        </w:rPr>
        <w:t>[_______]</w:t>
      </w:r>
      <w:r w:rsidRPr="007B4B0B">
        <w:rPr>
          <w:color w:val="000000"/>
        </w:rPr>
        <w:t>, принимает:</w:t>
      </w:r>
    </w:p>
    <w:p w:rsidR="00BD6D86" w:rsidRPr="007B4B0B" w:rsidRDefault="00BD6D86" w:rsidP="00BD6D86">
      <w:pPr>
        <w:suppressAutoHyphens/>
        <w:ind w:firstLine="567"/>
        <w:contextualSpacing/>
        <w:jc w:val="both"/>
      </w:pPr>
      <w:r w:rsidRPr="007B4B0B">
        <w:rPr>
          <w:color w:val="000000"/>
        </w:rPr>
        <w:t xml:space="preserve">– </w:t>
      </w:r>
      <w:r w:rsidR="00E760D2">
        <w:rPr>
          <w:color w:val="000000"/>
        </w:rPr>
        <w:t>земельный участок/</w:t>
      </w:r>
      <w:r w:rsidRPr="007B4B0B">
        <w:rPr>
          <w:color w:val="000000"/>
        </w:rPr>
        <w:t xml:space="preserve">часть земельного участка с учетным номером: </w:t>
      </w:r>
      <w:r w:rsidRPr="007B4B0B">
        <w:rPr>
          <w:b/>
          <w:color w:val="000000"/>
        </w:rPr>
        <w:t xml:space="preserve">[____] </w:t>
      </w:r>
      <w:r w:rsidRPr="007B4B0B">
        <w:rPr>
          <w:color w:val="000000"/>
        </w:rPr>
        <w:t>площадью [____] кв.м в границах и площадях,</w:t>
      </w:r>
      <w:r w:rsidR="00E760D2">
        <w:rPr>
          <w:color w:val="000000"/>
        </w:rPr>
        <w:t xml:space="preserve"> указанных в выписке из Единого государственного реестра недвижимости (Приложение №__)/</w:t>
      </w:r>
      <w:r w:rsidRPr="007B4B0B">
        <w:rPr>
          <w:color w:val="000000"/>
        </w:rPr>
        <w:t>указанных на схеме расположения частей земельного участка (Приложение № __  Схема расположения частей земельного участка с кадастровым номером [___] на кадастровом плане территории) из состава земельного участка с кадастровым номером [____] общей площадью [__] кв.м., расположенного по адресу: [_______], км [_____] [</w:t>
      </w:r>
      <w:r w:rsidRPr="007B4B0B">
        <w:rPr>
          <w:i/>
          <w:color w:val="000000" w:themeColor="text1"/>
        </w:rPr>
        <w:t>лево/право</w:t>
      </w:r>
      <w:r w:rsidRPr="007B4B0B">
        <w:rPr>
          <w:color w:val="000000" w:themeColor="text1"/>
        </w:rPr>
        <w:t xml:space="preserve">] </w:t>
      </w:r>
      <w:r w:rsidRPr="007B4B0B">
        <w:rPr>
          <w:rFonts w:eastAsia="Calibri"/>
          <w:color w:val="000000" w:themeColor="text1"/>
          <w:lang w:eastAsia="en-US" w:bidi="ru-RU"/>
        </w:rPr>
        <w:t>[</w:t>
      </w:r>
      <w:r w:rsidRPr="007B4B0B">
        <w:rPr>
          <w:rFonts w:eastAsia="Calibri"/>
          <w:i/>
          <w:color w:val="000000" w:themeColor="text1"/>
          <w:lang w:eastAsia="en-US" w:bidi="ru-RU"/>
        </w:rPr>
        <w:t>указывается сокращенное наименование автомобильной дороги</w:t>
      </w:r>
      <w:r w:rsidRPr="007B4B0B">
        <w:rPr>
          <w:rFonts w:eastAsia="Calibri"/>
          <w:color w:val="000000" w:themeColor="text1"/>
          <w:lang w:eastAsia="en-US" w:bidi="ru-RU"/>
        </w:rPr>
        <w:t>]</w:t>
      </w:r>
      <w:r w:rsidRPr="007B4B0B">
        <w:rPr>
          <w:color w:val="000000" w:themeColor="text1"/>
        </w:rPr>
        <w:t xml:space="preserve">. </w:t>
      </w:r>
      <w:r w:rsidRPr="007B4B0B">
        <w:rPr>
          <w:color w:val="000000"/>
        </w:rPr>
        <w:t xml:space="preserve">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w:t>
      </w:r>
      <w:r w:rsidRPr="007B4B0B">
        <w:t xml:space="preserve">безопасности и земли иного специального назначения. Вид разрешенного использования: </w:t>
      </w:r>
      <w:r w:rsidR="001062B6" w:rsidRPr="007B4B0B">
        <w:t>_______</w:t>
      </w:r>
      <w:r w:rsidRPr="007B4B0B">
        <w:t xml:space="preserve"> (далее – Недвижимое имущество)</w:t>
      </w:r>
      <w:r w:rsidRPr="007B4B0B">
        <w:rPr>
          <w:bCs/>
        </w:rPr>
        <w:t>.</w:t>
      </w:r>
    </w:p>
    <w:p w:rsidR="00BD6D86" w:rsidRPr="007B4B0B" w:rsidRDefault="00BD6D86" w:rsidP="00BD6D86">
      <w:pPr>
        <w:suppressAutoHyphens/>
        <w:ind w:firstLine="708"/>
        <w:contextualSpacing/>
        <w:jc w:val="both"/>
        <w:rPr>
          <w:b/>
          <w:color w:val="000000" w:themeColor="text1"/>
          <w:lang w:eastAsia="ar-SA"/>
        </w:rPr>
      </w:pPr>
      <w:r w:rsidRPr="007B4B0B">
        <w:rPr>
          <w:lang w:eastAsia="ar-SA"/>
        </w:rPr>
        <w:t xml:space="preserve">[суммарной площадью </w:t>
      </w:r>
      <w:r w:rsidRPr="007B4B0B">
        <w:rPr>
          <w:b/>
          <w:lang w:eastAsia="ar-SA"/>
        </w:rPr>
        <w:t xml:space="preserve">__________ кв.м. </w:t>
      </w:r>
      <w:r w:rsidRPr="007B4B0B">
        <w:rPr>
          <w:i/>
          <w:lang w:eastAsia="ar-SA"/>
        </w:rPr>
        <w:t>(суммарная площадь указывается при передаче нескольких участков)</w:t>
      </w:r>
      <w:r w:rsidRPr="007B4B0B">
        <w:rPr>
          <w:lang w:eastAsia="ar-SA"/>
        </w:rPr>
        <w:t xml:space="preserve">, </w:t>
      </w:r>
      <w:r w:rsidRPr="007B4B0B">
        <w:rPr>
          <w:rFonts w:eastAsia="Times New Roman CYR"/>
          <w:lang w:eastAsia="ar-SA"/>
        </w:rPr>
        <w:t xml:space="preserve">(далее – Недвижимое </w:t>
      </w:r>
      <w:r w:rsidRPr="007B4B0B">
        <w:rPr>
          <w:rFonts w:eastAsia="Times New Roman CYR"/>
          <w:color w:val="000000" w:themeColor="text1"/>
          <w:lang w:eastAsia="ar-SA"/>
        </w:rPr>
        <w:t>имущество)]</w:t>
      </w:r>
      <w:r w:rsidRPr="007B4B0B">
        <w:rPr>
          <w:bCs/>
          <w:color w:val="000000" w:themeColor="text1"/>
        </w:rPr>
        <w:t>.</w:t>
      </w:r>
    </w:p>
    <w:p w:rsidR="00BD6D86" w:rsidRPr="007B4B0B" w:rsidRDefault="00BD6D86" w:rsidP="00160409">
      <w:pPr>
        <w:ind w:firstLine="709"/>
        <w:jc w:val="both"/>
        <w:rPr>
          <w:rFonts w:eastAsia="Calibri"/>
          <w:color w:val="000000" w:themeColor="text1"/>
          <w:lang w:eastAsia="en-US"/>
        </w:rPr>
      </w:pPr>
      <w:r w:rsidRPr="007B4B0B">
        <w:rPr>
          <w:rFonts w:eastAsia="Calibri"/>
          <w:color w:val="000000" w:themeColor="text1"/>
          <w:lang w:eastAsia="en-US"/>
        </w:rPr>
        <w:t>На момент передачи Недвижимое имущество находится в состоянии</w:t>
      </w:r>
      <w:r w:rsidR="00160409" w:rsidRPr="007B4B0B">
        <w:rPr>
          <w:rFonts w:eastAsia="Calibri"/>
          <w:color w:val="000000" w:themeColor="text1"/>
          <w:lang w:eastAsia="en-US"/>
        </w:rPr>
        <w:t>,</w:t>
      </w:r>
      <w:r w:rsidRPr="007B4B0B">
        <w:rPr>
          <w:rFonts w:eastAsia="Calibri"/>
          <w:color w:val="000000" w:themeColor="text1"/>
          <w:lang w:eastAsia="en-US"/>
        </w:rPr>
        <w:t xml:space="preserve"> пригодном для его использования в соответствии с целями и условиями его предоставления.</w:t>
      </w:r>
    </w:p>
    <w:p w:rsidR="00BD6D86" w:rsidRPr="007B4B0B" w:rsidRDefault="00BD6D86" w:rsidP="00BD6D86">
      <w:pPr>
        <w:ind w:firstLine="709"/>
        <w:jc w:val="both"/>
        <w:rPr>
          <w:rFonts w:eastAsia="Calibri"/>
          <w:color w:val="000000" w:themeColor="text1"/>
          <w:sz w:val="22"/>
          <w:szCs w:val="22"/>
          <w:lang w:eastAsia="en-US"/>
        </w:rPr>
      </w:pPr>
      <w:r w:rsidRPr="007B4B0B">
        <w:rPr>
          <w:rFonts w:eastAsia="Calibri"/>
          <w:color w:val="000000" w:themeColor="text1"/>
          <w:lang w:eastAsia="en-US"/>
        </w:rPr>
        <w:t>Стороны в отношении передаваемого по настоящему акту Недвижимо</w:t>
      </w:r>
      <w:r w:rsidR="0073579D" w:rsidRPr="007B4B0B">
        <w:rPr>
          <w:rFonts w:eastAsia="Calibri"/>
          <w:color w:val="000000" w:themeColor="text1"/>
          <w:lang w:eastAsia="en-US"/>
        </w:rPr>
        <w:t>го</w:t>
      </w:r>
      <w:r w:rsidRPr="007B4B0B">
        <w:rPr>
          <w:rFonts w:eastAsia="Calibri"/>
          <w:color w:val="000000" w:themeColor="text1"/>
          <w:sz w:val="22"/>
          <w:szCs w:val="22"/>
          <w:lang w:eastAsia="en-US"/>
        </w:rPr>
        <w:t xml:space="preserve"> имуществ</w:t>
      </w:r>
      <w:r w:rsidR="0073579D" w:rsidRPr="007B4B0B">
        <w:rPr>
          <w:rFonts w:eastAsia="Calibri"/>
          <w:color w:val="000000" w:themeColor="text1"/>
          <w:sz w:val="22"/>
          <w:szCs w:val="22"/>
          <w:lang w:eastAsia="en-US"/>
        </w:rPr>
        <w:t>а</w:t>
      </w:r>
      <w:r w:rsidRPr="007B4B0B">
        <w:rPr>
          <w:rFonts w:eastAsia="Calibri"/>
          <w:color w:val="000000" w:themeColor="text1"/>
          <w:sz w:val="22"/>
          <w:szCs w:val="22"/>
          <w:lang w:eastAsia="en-US"/>
        </w:rPr>
        <w:t xml:space="preserve"> взаимных претензий не имеют.</w:t>
      </w:r>
    </w:p>
    <w:p w:rsidR="001062B6" w:rsidRPr="007B4B0B" w:rsidRDefault="001062B6" w:rsidP="00BD6D86">
      <w:pPr>
        <w:ind w:firstLine="709"/>
        <w:jc w:val="both"/>
        <w:rPr>
          <w:rFonts w:eastAsia="Calibri"/>
          <w:color w:val="000000" w:themeColor="text1"/>
          <w:sz w:val="22"/>
          <w:szCs w:val="22"/>
          <w:lang w:eastAsia="en-US"/>
        </w:rPr>
      </w:pPr>
    </w:p>
    <w:tbl>
      <w:tblPr>
        <w:tblW w:w="5000" w:type="pct"/>
        <w:tblLook w:val="0000" w:firstRow="0" w:lastRow="0" w:firstColumn="0" w:lastColumn="0" w:noHBand="0" w:noVBand="0"/>
      </w:tblPr>
      <w:tblGrid>
        <w:gridCol w:w="7"/>
        <w:gridCol w:w="4844"/>
        <w:gridCol w:w="4844"/>
      </w:tblGrid>
      <w:tr w:rsidR="001062B6" w:rsidRPr="007B4B0B" w:rsidTr="00EF533D">
        <w:trPr>
          <w:gridBefore w:val="1"/>
          <w:wBefore w:w="4" w:type="pct"/>
          <w:trHeight w:val="256"/>
        </w:trPr>
        <w:tc>
          <w:tcPr>
            <w:tcW w:w="2498" w:type="pct"/>
            <w:vAlign w:val="center"/>
          </w:tcPr>
          <w:p w:rsidR="001062B6" w:rsidRPr="007B4B0B" w:rsidRDefault="001062B6" w:rsidP="00EF533D">
            <w:pPr>
              <w:widowControl w:val="0"/>
              <w:autoSpaceDE w:val="0"/>
              <w:autoSpaceDN w:val="0"/>
              <w:adjustRightInd w:val="0"/>
              <w:snapToGrid w:val="0"/>
              <w:spacing w:before="120" w:after="120"/>
              <w:ind w:firstLine="34"/>
              <w:jc w:val="center"/>
              <w:rPr>
                <w:b/>
              </w:rPr>
            </w:pPr>
            <w:r w:rsidRPr="007B4B0B">
              <w:rPr>
                <w:b/>
              </w:rPr>
              <w:t>АРЕНДАТОР:</w:t>
            </w:r>
          </w:p>
        </w:tc>
        <w:tc>
          <w:tcPr>
            <w:tcW w:w="2498" w:type="pct"/>
            <w:vAlign w:val="center"/>
          </w:tcPr>
          <w:p w:rsidR="001062B6" w:rsidRPr="007B4B0B" w:rsidRDefault="001062B6" w:rsidP="00EF533D">
            <w:pPr>
              <w:widowControl w:val="0"/>
              <w:autoSpaceDE w:val="0"/>
              <w:autoSpaceDN w:val="0"/>
              <w:adjustRightInd w:val="0"/>
              <w:spacing w:before="120" w:after="120"/>
              <w:jc w:val="center"/>
              <w:rPr>
                <w:b/>
              </w:rPr>
            </w:pPr>
            <w:r w:rsidRPr="007B4B0B">
              <w:rPr>
                <w:b/>
              </w:rPr>
              <w:t>СУБАРЕНДАТОР:</w:t>
            </w:r>
          </w:p>
        </w:tc>
      </w:tr>
      <w:tr w:rsidR="001062B6" w:rsidRPr="007B4B0B" w:rsidTr="00EF533D">
        <w:trPr>
          <w:trHeight w:val="80"/>
        </w:trPr>
        <w:tc>
          <w:tcPr>
            <w:tcW w:w="2502" w:type="pct"/>
            <w:gridSpan w:val="2"/>
          </w:tcPr>
          <w:p w:rsidR="001062B6" w:rsidRPr="007B4B0B" w:rsidRDefault="001062B6" w:rsidP="00EF533D">
            <w:pPr>
              <w:pBdr>
                <w:bottom w:val="single" w:sz="12" w:space="1" w:color="auto"/>
              </w:pBdr>
              <w:rPr>
                <w:color w:val="000000"/>
              </w:rPr>
            </w:pPr>
          </w:p>
          <w:p w:rsidR="001062B6" w:rsidRPr="007B4B0B" w:rsidRDefault="001062B6" w:rsidP="00EF533D">
            <w:pPr>
              <w:rPr>
                <w:color w:val="000000"/>
              </w:rPr>
            </w:pPr>
          </w:p>
          <w:p w:rsidR="001062B6" w:rsidRPr="007B4B0B" w:rsidRDefault="001062B6" w:rsidP="00EF533D">
            <w:pPr>
              <w:rPr>
                <w:color w:val="000000"/>
              </w:rPr>
            </w:pPr>
            <w:r w:rsidRPr="007B4B0B">
              <w:rPr>
                <w:color w:val="000000"/>
              </w:rPr>
              <w:t>__________________ /_________/</w:t>
            </w:r>
          </w:p>
          <w:p w:rsidR="001062B6" w:rsidRPr="007B4B0B" w:rsidRDefault="001062B6" w:rsidP="00EF533D">
            <w:pPr>
              <w:rPr>
                <w:color w:val="000000"/>
              </w:rPr>
            </w:pPr>
            <w:r w:rsidRPr="007B4B0B">
              <w:rPr>
                <w:color w:val="000000"/>
              </w:rPr>
              <w:t xml:space="preserve">                </w:t>
            </w:r>
            <w:r w:rsidR="001A6A97" w:rsidRPr="007B4B0B">
              <w:rPr>
                <w:color w:val="000000"/>
              </w:rPr>
              <w:t>м.п.</w:t>
            </w:r>
          </w:p>
        </w:tc>
        <w:tc>
          <w:tcPr>
            <w:tcW w:w="2498" w:type="pct"/>
          </w:tcPr>
          <w:p w:rsidR="001062B6" w:rsidRPr="007B4B0B" w:rsidRDefault="001062B6" w:rsidP="00EF533D">
            <w:pPr>
              <w:widowControl w:val="0"/>
              <w:pBdr>
                <w:bottom w:val="single" w:sz="12" w:space="1" w:color="auto"/>
              </w:pBdr>
              <w:autoSpaceDE w:val="0"/>
              <w:autoSpaceDN w:val="0"/>
              <w:adjustRightInd w:val="0"/>
              <w:rPr>
                <w:noProof/>
              </w:rPr>
            </w:pPr>
          </w:p>
          <w:p w:rsidR="001062B6" w:rsidRPr="007B4B0B" w:rsidRDefault="001062B6" w:rsidP="00EF533D">
            <w:pPr>
              <w:widowControl w:val="0"/>
              <w:autoSpaceDE w:val="0"/>
              <w:autoSpaceDN w:val="0"/>
              <w:adjustRightInd w:val="0"/>
              <w:rPr>
                <w:noProof/>
              </w:rPr>
            </w:pPr>
          </w:p>
          <w:p w:rsidR="001062B6" w:rsidRPr="007B4B0B" w:rsidRDefault="001062B6" w:rsidP="00EF533D">
            <w:pPr>
              <w:widowControl w:val="0"/>
              <w:autoSpaceDE w:val="0"/>
              <w:autoSpaceDN w:val="0"/>
              <w:adjustRightInd w:val="0"/>
              <w:rPr>
                <w:noProof/>
              </w:rPr>
            </w:pPr>
            <w:r w:rsidRPr="007B4B0B">
              <w:rPr>
                <w:noProof/>
              </w:rPr>
              <w:t>_______________________ /___________/</w:t>
            </w:r>
          </w:p>
          <w:p w:rsidR="001062B6" w:rsidRPr="007B4B0B" w:rsidRDefault="001062B6" w:rsidP="00EF533D">
            <w:pPr>
              <w:widowControl w:val="0"/>
              <w:autoSpaceDE w:val="0"/>
              <w:autoSpaceDN w:val="0"/>
              <w:adjustRightInd w:val="0"/>
              <w:rPr>
                <w:noProof/>
              </w:rPr>
            </w:pPr>
            <w:r w:rsidRPr="007B4B0B">
              <w:rPr>
                <w:noProof/>
              </w:rPr>
              <w:t xml:space="preserve">                </w:t>
            </w:r>
            <w:r w:rsidR="001A6A97" w:rsidRPr="007B4B0B">
              <w:rPr>
                <w:noProof/>
              </w:rPr>
              <w:t>м.п.</w:t>
            </w:r>
          </w:p>
        </w:tc>
      </w:tr>
    </w:tbl>
    <w:p w:rsidR="001062B6" w:rsidRPr="007B4B0B" w:rsidRDefault="001062B6" w:rsidP="00BD6D86">
      <w:pPr>
        <w:rPr>
          <w:i/>
          <w:color w:val="000000" w:themeColor="text1"/>
        </w:rPr>
      </w:pPr>
      <w:bookmarkStart w:id="1" w:name="_GoBack"/>
      <w:bookmarkEnd w:id="1"/>
    </w:p>
    <w:sectPr w:rsidR="001062B6" w:rsidRPr="007B4B0B" w:rsidSect="00D542AE">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6DA" w:rsidRDefault="00AD56DA" w:rsidP="00520FE2">
      <w:r>
        <w:separator/>
      </w:r>
    </w:p>
  </w:endnote>
  <w:endnote w:type="continuationSeparator" w:id="0">
    <w:p w:rsidR="00AD56DA" w:rsidRDefault="00AD56DA"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6DA" w:rsidRDefault="00AD56DA" w:rsidP="00520FE2">
      <w:r>
        <w:separator/>
      </w:r>
    </w:p>
  </w:footnote>
  <w:footnote w:type="continuationSeparator" w:id="0">
    <w:p w:rsidR="00AD56DA" w:rsidRDefault="00AD56DA"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3FB9"/>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51F0"/>
    <w:rsid w:val="00725912"/>
    <w:rsid w:val="007266FE"/>
    <w:rsid w:val="00731AB6"/>
    <w:rsid w:val="00731D20"/>
    <w:rsid w:val="00733C59"/>
    <w:rsid w:val="0073400E"/>
    <w:rsid w:val="0073579D"/>
    <w:rsid w:val="00737ACF"/>
    <w:rsid w:val="00743115"/>
    <w:rsid w:val="007431C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6FF6"/>
    <w:rsid w:val="00A31581"/>
    <w:rsid w:val="00A3164E"/>
    <w:rsid w:val="00A31D5C"/>
    <w:rsid w:val="00A338BA"/>
    <w:rsid w:val="00A40813"/>
    <w:rsid w:val="00A41CA6"/>
    <w:rsid w:val="00A47A28"/>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6265"/>
    <w:rsid w:val="00AA6671"/>
    <w:rsid w:val="00AB22B2"/>
    <w:rsid w:val="00AB2A22"/>
    <w:rsid w:val="00AB762D"/>
    <w:rsid w:val="00AC074C"/>
    <w:rsid w:val="00AC1F0A"/>
    <w:rsid w:val="00AC5CE8"/>
    <w:rsid w:val="00AD08B0"/>
    <w:rsid w:val="00AD410B"/>
    <w:rsid w:val="00AD56DA"/>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42AE"/>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4AE99-0444-4D9C-9D36-8C87103E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2025-11-24T13:46:00Z</dcterms:created>
  <dcterms:modified xsi:type="dcterms:W3CDTF">2025-11-24T13:46:00Z</dcterms:modified>
</cp:coreProperties>
</file>