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37" w:rsidRPr="007B4B0B" w:rsidRDefault="007D1337" w:rsidP="00F76029">
      <w:pPr>
        <w:ind w:left="5812"/>
        <w:jc w:val="center"/>
      </w:pPr>
      <w:r w:rsidRPr="007B4B0B">
        <w:t>УТВЕРЖДЕНО</w:t>
      </w:r>
    </w:p>
    <w:p w:rsidR="007D1337" w:rsidRPr="007B4B0B" w:rsidRDefault="007D1337" w:rsidP="00F76029">
      <w:pPr>
        <w:ind w:left="5812"/>
        <w:jc w:val="center"/>
      </w:pPr>
      <w:r w:rsidRPr="007B4B0B">
        <w:t>приказом Государственной компании</w:t>
      </w:r>
    </w:p>
    <w:p w:rsidR="007D1337" w:rsidRPr="007B4B0B" w:rsidRDefault="007D1337" w:rsidP="00F76029">
      <w:pPr>
        <w:ind w:left="5812"/>
        <w:jc w:val="center"/>
      </w:pPr>
      <w:r w:rsidRPr="007B4B0B">
        <w:t>«Российские автомобильные дороги»</w:t>
      </w:r>
    </w:p>
    <w:p w:rsidR="007D1337" w:rsidRPr="007B4B0B" w:rsidRDefault="0054569C" w:rsidP="00F76029">
      <w:pPr>
        <w:ind w:left="5812"/>
        <w:jc w:val="center"/>
        <w:rPr>
          <w:color w:val="000000"/>
          <w:lang w:bidi="ru-RU"/>
        </w:rPr>
      </w:pPr>
      <w:r>
        <w:t>от «21» ноября 2025 г. № 508</w:t>
      </w:r>
    </w:p>
    <w:p w:rsidR="007D1337" w:rsidRPr="007B4B0B" w:rsidRDefault="007D1337" w:rsidP="007D133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7D1337" w:rsidRPr="007B4B0B">
        <w:t>194.</w:t>
      </w:r>
      <w:r w:rsidRPr="007B4B0B">
        <w:t xml:space="preserve"> Форма справки об устранении дефектов конструктивных элементов (составляющих конструктивных элементов) на объекте</w:t>
      </w:r>
      <w:r w:rsidR="00F65196" w:rsidRPr="005E7F0D">
        <w:t xml:space="preserve"> (для договоров на содержание)</w:t>
      </w:r>
    </w:p>
    <w:p w:rsidR="00F1558B" w:rsidRPr="007B4B0B" w:rsidRDefault="00F1558B" w:rsidP="00F1558B">
      <w:pPr>
        <w:jc w:val="center"/>
        <w:rPr>
          <w:b/>
        </w:rPr>
      </w:pPr>
    </w:p>
    <w:p w:rsidR="00F1558B" w:rsidRPr="007B4B0B" w:rsidRDefault="00F1558B" w:rsidP="00E17BF7">
      <w:pPr>
        <w:spacing w:line="276" w:lineRule="auto"/>
        <w:jc w:val="center"/>
        <w:rPr>
          <w:b/>
          <w:u w:val="single"/>
        </w:rPr>
      </w:pPr>
      <w:r w:rsidRPr="007B4B0B">
        <w:rPr>
          <w:b/>
        </w:rPr>
        <w:t xml:space="preserve">Справка об устранении дефектов конструктивных элементов (составляющих конструктивных элементов) на Объекте № </w:t>
      </w:r>
      <w:r w:rsidR="004A15F9" w:rsidRPr="007B4B0B">
        <w:rPr>
          <w:b/>
          <w:u w:val="single"/>
        </w:rPr>
        <w:tab/>
      </w:r>
      <w:r w:rsidR="004A15F9" w:rsidRPr="007B4B0B">
        <w:rPr>
          <w:b/>
          <w:u w:val="single"/>
        </w:rPr>
        <w:tab/>
      </w:r>
      <w:r w:rsidR="004A15F9" w:rsidRPr="007B4B0B">
        <w:rPr>
          <w:b/>
          <w:u w:val="single"/>
        </w:rPr>
        <w:tab/>
      </w:r>
    </w:p>
    <w:p w:rsidR="00F1558B" w:rsidRPr="007B4B0B" w:rsidRDefault="00F1558B" w:rsidP="00E17BF7">
      <w:pPr>
        <w:spacing w:line="276" w:lineRule="auto"/>
        <w:jc w:val="both"/>
        <w:rPr>
          <w:u w:val="single"/>
        </w:rPr>
      </w:pPr>
    </w:p>
    <w:p w:rsidR="00F1558B" w:rsidRPr="007B4B0B" w:rsidRDefault="00F1558B" w:rsidP="00E17BF7">
      <w:pPr>
        <w:spacing w:line="276" w:lineRule="auto"/>
        <w:jc w:val="both"/>
      </w:pPr>
      <w:r w:rsidRPr="007B4B0B">
        <w:t>«___»__________20__ г.</w:t>
      </w:r>
    </w:p>
    <w:p w:rsidR="00F1558B" w:rsidRPr="007B4B0B" w:rsidRDefault="00F1558B" w:rsidP="00E17BF7">
      <w:pPr>
        <w:spacing w:line="276" w:lineRule="auto"/>
        <w:jc w:val="both"/>
      </w:pPr>
    </w:p>
    <w:p w:rsidR="00F1558B" w:rsidRPr="007B4B0B" w:rsidRDefault="00F1558B" w:rsidP="00E17BF7">
      <w:pPr>
        <w:spacing w:line="276" w:lineRule="auto"/>
        <w:jc w:val="both"/>
      </w:pPr>
    </w:p>
    <w:p w:rsidR="00F1558B" w:rsidRPr="007B4B0B" w:rsidRDefault="00F1558B" w:rsidP="00E17BF7">
      <w:pPr>
        <w:spacing w:line="276" w:lineRule="auto"/>
        <w:ind w:firstLine="709"/>
        <w:jc w:val="both"/>
        <w:rPr>
          <w:u w:val="single"/>
        </w:rPr>
      </w:pPr>
      <w:r w:rsidRPr="007B4B0B">
        <w:t>Настоящая справка составлена о том, что по Договору от «__» ______ 20__ № __________ Подрядчик оказал услуги по</w:t>
      </w:r>
      <w:r w:rsidR="00F417BB" w:rsidRPr="007B4B0B">
        <w:t xml:space="preserve"> </w:t>
      </w:r>
      <w:r w:rsidR="00F417BB" w:rsidRPr="007B4B0B">
        <w:tab/>
      </w:r>
      <w:r w:rsidR="00F417BB" w:rsidRPr="007B4B0B">
        <w:rPr>
          <w:u w:val="single"/>
        </w:rPr>
        <w:tab/>
      </w:r>
      <w:r w:rsidR="004A15F9" w:rsidRPr="007B4B0B">
        <w:rPr>
          <w:i/>
          <w:u w:val="single"/>
        </w:rPr>
        <w:t>указывается наименование услуг по устранению повреждений имущества на Объекте</w:t>
      </w:r>
      <w:r w:rsidR="00F417BB" w:rsidRPr="007B4B0B">
        <w:rPr>
          <w:i/>
          <w:u w:val="single"/>
        </w:rPr>
        <w:tab/>
      </w:r>
      <w:r w:rsidR="004A15F9" w:rsidRPr="007B4B0B">
        <w:rPr>
          <w:i/>
          <w:u w:val="single"/>
        </w:rPr>
        <w:t xml:space="preserve"> </w:t>
      </w:r>
      <w:r w:rsidRPr="007B4B0B">
        <w:t xml:space="preserve">на участке км __+__ - км__+__ (км__+__) </w:t>
      </w:r>
      <w:r w:rsidR="004A15F9" w:rsidRPr="007B4B0B">
        <w:rPr>
          <w:u w:val="single"/>
        </w:rPr>
        <w:tab/>
      </w:r>
      <w:r w:rsidR="004A15F9" w:rsidRPr="007B4B0B">
        <w:rPr>
          <w:u w:val="single"/>
        </w:rPr>
        <w:tab/>
      </w:r>
      <w:r w:rsidR="004A15F9" w:rsidRPr="007B4B0B">
        <w:rPr>
          <w:i/>
          <w:u w:val="single"/>
        </w:rPr>
        <w:t>наименование дороги, участок км, область, район населенный пункт</w:t>
      </w:r>
      <w:r w:rsidR="004A15F9" w:rsidRPr="007B4B0B">
        <w:rPr>
          <w:u w:val="single"/>
        </w:rPr>
        <w:tab/>
        <w:t xml:space="preserve"> </w:t>
      </w:r>
      <w:r w:rsidRPr="007B4B0B">
        <w:t xml:space="preserve">в объеме: </w:t>
      </w:r>
      <w:r w:rsidR="004A15F9" w:rsidRPr="007B4B0B">
        <w:rPr>
          <w:u w:val="single"/>
        </w:rPr>
        <w:tab/>
      </w:r>
      <w:r w:rsidR="004A15F9" w:rsidRPr="007B4B0B">
        <w:rPr>
          <w:u w:val="single"/>
        </w:rPr>
        <w:tab/>
      </w:r>
      <w:r w:rsidR="004A15F9" w:rsidRPr="007B4B0B">
        <w:rPr>
          <w:u w:val="single"/>
        </w:rPr>
        <w:tab/>
      </w:r>
      <w:r w:rsidR="004A15F9" w:rsidRPr="007B4B0B">
        <w:rPr>
          <w:i/>
          <w:u w:val="single"/>
        </w:rPr>
        <w:t>указывается физический объем: пог.м., шт и т.д.</w:t>
      </w:r>
      <w:r w:rsidR="004A15F9" w:rsidRPr="007B4B0B">
        <w:rPr>
          <w:u w:val="single"/>
        </w:rPr>
        <w:tab/>
      </w:r>
      <w:r w:rsidR="004A15F9" w:rsidRPr="007B4B0B">
        <w:rPr>
          <w:u w:val="single"/>
        </w:rPr>
        <w:tab/>
      </w:r>
      <w:r w:rsidR="004A15F9" w:rsidRPr="007B4B0B">
        <w:rPr>
          <w:u w:val="single"/>
        </w:rPr>
        <w:tab/>
        <w:t>.</w:t>
      </w:r>
    </w:p>
    <w:p w:rsidR="00F1558B" w:rsidRPr="007B4B0B" w:rsidRDefault="00F1558B" w:rsidP="00E17BF7">
      <w:pPr>
        <w:spacing w:line="276" w:lineRule="auto"/>
        <w:jc w:val="both"/>
      </w:pPr>
    </w:p>
    <w:p w:rsidR="004A15F9" w:rsidRPr="007B4B0B" w:rsidRDefault="004A15F9" w:rsidP="00E17BF7">
      <w:pPr>
        <w:spacing w:line="276" w:lineRule="auto"/>
        <w:jc w:val="both"/>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1"/>
        <w:gridCol w:w="4811"/>
      </w:tblGrid>
      <w:tr w:rsidR="004A15F9" w:rsidRPr="007B4B0B" w:rsidTr="004A15F9">
        <w:tc>
          <w:tcPr>
            <w:tcW w:w="4811" w:type="dxa"/>
          </w:tcPr>
          <w:p w:rsidR="004A15F9" w:rsidRPr="007B4B0B" w:rsidRDefault="004A15F9" w:rsidP="00E17BF7">
            <w:pPr>
              <w:spacing w:line="276" w:lineRule="auto"/>
            </w:pPr>
            <w:r w:rsidRPr="007B4B0B">
              <w:t>Представитель Подрядчика</w:t>
            </w:r>
          </w:p>
          <w:p w:rsidR="004A15F9" w:rsidRPr="007B4B0B" w:rsidRDefault="004A15F9" w:rsidP="00E17BF7">
            <w:pPr>
              <w:spacing w:line="276" w:lineRule="auto"/>
            </w:pPr>
            <w:r w:rsidRPr="007B4B0B">
              <w:t>________________________</w:t>
            </w:r>
          </w:p>
        </w:tc>
        <w:tc>
          <w:tcPr>
            <w:tcW w:w="4811" w:type="dxa"/>
          </w:tcPr>
          <w:p w:rsidR="004A15F9" w:rsidRPr="007B4B0B" w:rsidRDefault="004A15F9" w:rsidP="00E17BF7">
            <w:pPr>
              <w:spacing w:line="276" w:lineRule="auto"/>
            </w:pPr>
            <w:r w:rsidRPr="007B4B0B">
              <w:t>Представитель Заказчика</w:t>
            </w:r>
          </w:p>
          <w:p w:rsidR="004A15F9" w:rsidRPr="007B4B0B" w:rsidRDefault="004A15F9" w:rsidP="00E17BF7">
            <w:pPr>
              <w:spacing w:line="276" w:lineRule="auto"/>
            </w:pPr>
            <w:r w:rsidRPr="007B4B0B">
              <w:t>______________________</w:t>
            </w:r>
          </w:p>
        </w:tc>
      </w:tr>
    </w:tbl>
    <w:p w:rsidR="00F1558B" w:rsidRPr="007B4B0B" w:rsidRDefault="00F1558B" w:rsidP="00E17BF7">
      <w:pPr>
        <w:spacing w:line="276" w:lineRule="auto"/>
        <w:jc w:val="both"/>
      </w:pP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94" w:rsidRDefault="00606B94" w:rsidP="00520FE2">
      <w:r>
        <w:separator/>
      </w:r>
    </w:p>
  </w:endnote>
  <w:endnote w:type="continuationSeparator" w:id="0">
    <w:p w:rsidR="00606B94" w:rsidRDefault="00606B9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94" w:rsidRDefault="00606B94" w:rsidP="00520FE2">
      <w:r>
        <w:separator/>
      </w:r>
    </w:p>
  </w:footnote>
  <w:footnote w:type="continuationSeparator" w:id="0">
    <w:p w:rsidR="00606B94" w:rsidRDefault="00606B94"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8A5"/>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5FA8"/>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2BC0"/>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5A5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555D"/>
    <w:rsid w:val="00536927"/>
    <w:rsid w:val="00540C09"/>
    <w:rsid w:val="00544A5B"/>
    <w:rsid w:val="0054569C"/>
    <w:rsid w:val="00546E6C"/>
    <w:rsid w:val="00546F6C"/>
    <w:rsid w:val="00553786"/>
    <w:rsid w:val="005561EF"/>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06B94"/>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02C1"/>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2F5D"/>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842"/>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248A2"/>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C72"/>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576F5"/>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95F2-0ACA-4B1D-B595-DB68D64A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2025-11-25T12:32:00Z</dcterms:created>
  <dcterms:modified xsi:type="dcterms:W3CDTF">2025-11-25T12:32:00Z</dcterms:modified>
</cp:coreProperties>
</file>