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10632"/>
        <w:jc w:val="center"/>
      </w:pPr>
      <w:bookmarkStart w:id="0" w:name="_Toc190158723"/>
      <w:r w:rsidRPr="007B4B0B">
        <w:t>УТВЕРЖДЕНО</w:t>
      </w:r>
    </w:p>
    <w:p w:rsidR="00217D16" w:rsidRPr="007B4B0B" w:rsidRDefault="00217D16" w:rsidP="001E205D">
      <w:pPr>
        <w:ind w:left="10632"/>
        <w:jc w:val="center"/>
      </w:pPr>
      <w:r w:rsidRPr="007B4B0B">
        <w:t>приказом Государственной компании</w:t>
      </w:r>
    </w:p>
    <w:p w:rsidR="00217D16" w:rsidRPr="007B4B0B" w:rsidRDefault="00217D16" w:rsidP="001E205D">
      <w:pPr>
        <w:ind w:left="10632"/>
        <w:jc w:val="center"/>
      </w:pPr>
      <w:r w:rsidRPr="007B4B0B">
        <w:t>«Российские автомобильные дороги»</w:t>
      </w:r>
    </w:p>
    <w:p w:rsidR="00217D16" w:rsidRPr="001E205D" w:rsidRDefault="0054569C" w:rsidP="001E205D">
      <w:pPr>
        <w:ind w:left="10632"/>
        <w:jc w:val="center"/>
      </w:pPr>
      <w:r>
        <w:t>от «21» ноября 2025 г. № 508</w:t>
      </w:r>
    </w:p>
    <w:p w:rsidR="00217D16" w:rsidRPr="007B4B0B" w:rsidRDefault="00217D16" w:rsidP="00217D16"/>
    <w:p w:rsidR="004F5489" w:rsidRPr="007B4B0B" w:rsidRDefault="004F5489" w:rsidP="004F5489">
      <w:pPr>
        <w:pStyle w:val="100"/>
        <w:spacing w:line="240" w:lineRule="auto"/>
        <w:ind w:left="360"/>
      </w:pPr>
      <w:r w:rsidRPr="007B4B0B">
        <w:t xml:space="preserve">Типовое приложение № </w:t>
      </w:r>
      <w:r w:rsidR="00FF0B77" w:rsidRPr="007B4B0B">
        <w:t>3</w:t>
      </w:r>
      <w:r w:rsidR="000624CA" w:rsidRPr="007B4B0B">
        <w:t>6</w:t>
      </w:r>
      <w:r w:rsidRPr="007B4B0B">
        <w:t xml:space="preserve">. Форма акта </w:t>
      </w:r>
      <w:r w:rsidR="007609CF" w:rsidRPr="007B4B0B">
        <w:t>сдачи-приемки работ</w:t>
      </w:r>
      <w:r w:rsidR="001C4B9B" w:rsidRPr="007B4B0B">
        <w:t xml:space="preserve"> (1)</w:t>
      </w:r>
      <w:bookmarkEnd w:id="0"/>
    </w:p>
    <w:p w:rsidR="004F5489" w:rsidRPr="007B4B0B" w:rsidRDefault="004F5489" w:rsidP="004F5489"/>
    <w:p w:rsidR="007609CF" w:rsidRPr="007B4B0B" w:rsidRDefault="007609CF" w:rsidP="007609CF">
      <w:pPr>
        <w:contextualSpacing/>
        <w:jc w:val="center"/>
        <w:rPr>
          <w:rFonts w:eastAsia="Calibri"/>
          <w:b/>
        </w:rPr>
      </w:pPr>
      <w:r w:rsidRPr="007B4B0B">
        <w:rPr>
          <w:rFonts w:eastAsia="Calibri"/>
          <w:b/>
        </w:rPr>
        <w:t xml:space="preserve">Акт сдачи-приемки работ </w:t>
      </w:r>
    </w:p>
    <w:p w:rsidR="007609CF" w:rsidRPr="007B4B0B" w:rsidRDefault="007609CF" w:rsidP="007609CF">
      <w:pPr>
        <w:contextualSpacing/>
        <w:jc w:val="center"/>
        <w:rPr>
          <w:b/>
        </w:rPr>
      </w:pPr>
      <w:r w:rsidRPr="007B4B0B">
        <w:rPr>
          <w:b/>
        </w:rPr>
        <w:t>по Договору №_________ от «____» _____________202__ г.</w:t>
      </w:r>
    </w:p>
    <w:p w:rsidR="007609CF" w:rsidRPr="007B4B0B" w:rsidRDefault="007609CF" w:rsidP="007609CF">
      <w:pPr>
        <w:tabs>
          <w:tab w:val="left" w:pos="7513"/>
        </w:tabs>
        <w:rPr>
          <w:b/>
        </w:rPr>
      </w:pPr>
    </w:p>
    <w:p w:rsidR="007609CF" w:rsidRPr="007B4B0B" w:rsidRDefault="0025097B" w:rsidP="007609CF">
      <w:pPr>
        <w:tabs>
          <w:tab w:val="left" w:pos="7513"/>
        </w:tabs>
        <w:jc w:val="center"/>
      </w:pPr>
      <w:r w:rsidRPr="007B4B0B">
        <w:t>г</w:t>
      </w:r>
      <w:r w:rsidR="007609CF" w:rsidRPr="007B4B0B">
        <w:t xml:space="preserve">. Москва                                                                                                                                        </w:t>
      </w:r>
      <w:r w:rsidR="00216404" w:rsidRPr="007B4B0B">
        <w:t xml:space="preserve">                          </w:t>
      </w:r>
      <w:r w:rsidR="007609CF" w:rsidRPr="007B4B0B">
        <w:t xml:space="preserve">                    «_____» __________ 202__ г.</w:t>
      </w:r>
    </w:p>
    <w:p w:rsidR="007609CF" w:rsidRPr="007B4B0B" w:rsidRDefault="007609CF" w:rsidP="007609CF">
      <w:pPr>
        <w:ind w:firstLine="567"/>
        <w:contextualSpacing/>
        <w:jc w:val="both"/>
      </w:pPr>
      <w:r w:rsidRPr="007B4B0B">
        <w:t>_______________________________, именуемое в дальнейшем «Заказчик», в лице _______________________, действующего на основании ____________, с одной стороны</w:t>
      </w:r>
      <w:r w:rsidR="00877275" w:rsidRPr="007B4B0B">
        <w:t>,</w:t>
      </w:r>
      <w:r w:rsidRPr="007B4B0B">
        <w:t xml:space="preserve"> и ________________, именуемое в дальнейшем «Исполнитель», в лице _____________________________, действующего на основании ___________,  совместно именуемые «Стороны», составили настоящий акт о том, что Исполнитель в соответствии с условиями Договора от __________ №  _____ выполнил следующие работы </w:t>
      </w:r>
      <w:r w:rsidRPr="007B4B0B">
        <w:rPr>
          <w:i/>
        </w:rPr>
        <w:t>по этапу</w:t>
      </w:r>
      <w:r w:rsidRPr="007B4B0B">
        <w:t xml:space="preserve"> №</w:t>
      </w:r>
      <w:r w:rsidR="00F94E64" w:rsidRPr="007B4B0B">
        <w:t xml:space="preserve"> </w:t>
      </w:r>
      <w:r w:rsidRPr="007B4B0B">
        <w:t xml:space="preserve">____ «______», а Заказчик принял результаты работ </w:t>
      </w:r>
      <w:r w:rsidRPr="007B4B0B">
        <w:rPr>
          <w:i/>
        </w:rPr>
        <w:t>по этапу</w:t>
      </w:r>
      <w:r w:rsidRPr="007B4B0B">
        <w:t>___:</w:t>
      </w:r>
    </w:p>
    <w:p w:rsidR="007609CF" w:rsidRPr="007B4B0B" w:rsidRDefault="007609CF" w:rsidP="007609CF">
      <w:pPr>
        <w:ind w:firstLine="567"/>
        <w:contextualSpacing/>
        <w:jc w:val="both"/>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3"/>
        <w:gridCol w:w="9159"/>
        <w:gridCol w:w="1500"/>
        <w:gridCol w:w="819"/>
        <w:gridCol w:w="1090"/>
        <w:gridCol w:w="6"/>
        <w:gridCol w:w="1500"/>
      </w:tblGrid>
      <w:tr w:rsidR="007609CF" w:rsidRPr="007B4B0B" w:rsidTr="00A03517">
        <w:tc>
          <w:tcPr>
            <w:tcW w:w="186"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r w:rsidRPr="007B4B0B">
              <w:t>№</w:t>
            </w:r>
          </w:p>
          <w:p w:rsidR="007609CF" w:rsidRPr="007B4B0B" w:rsidRDefault="007609CF" w:rsidP="00E57C55">
            <w:pPr>
              <w:contextualSpacing/>
              <w:jc w:val="center"/>
            </w:pPr>
            <w:r w:rsidRPr="007B4B0B">
              <w:t>п/п</w:t>
            </w:r>
          </w:p>
        </w:tc>
        <w:tc>
          <w:tcPr>
            <w:tcW w:w="3133"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r w:rsidRPr="007B4B0B">
              <w:t>Наименование</w:t>
            </w:r>
          </w:p>
        </w:tc>
        <w:tc>
          <w:tcPr>
            <w:tcW w:w="513"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r w:rsidRPr="007B4B0B">
              <w:t>Стоимость, руб. без НДС</w:t>
            </w:r>
          </w:p>
        </w:tc>
        <w:tc>
          <w:tcPr>
            <w:tcW w:w="280"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r w:rsidRPr="007B4B0B">
              <w:t>НДС, %</w:t>
            </w:r>
          </w:p>
        </w:tc>
        <w:tc>
          <w:tcPr>
            <w:tcW w:w="373"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r w:rsidRPr="007B4B0B">
              <w:t>НДС, руб.</w:t>
            </w:r>
          </w:p>
        </w:tc>
        <w:tc>
          <w:tcPr>
            <w:tcW w:w="513" w:type="pct"/>
            <w:gridSpan w:val="2"/>
            <w:tcBorders>
              <w:top w:val="single" w:sz="4" w:space="0" w:color="auto"/>
              <w:left w:val="single" w:sz="4" w:space="0" w:color="auto"/>
              <w:bottom w:val="single" w:sz="4" w:space="0" w:color="auto"/>
            </w:tcBorders>
            <w:vAlign w:val="center"/>
          </w:tcPr>
          <w:p w:rsidR="007609CF" w:rsidRPr="007B4B0B" w:rsidRDefault="007609CF" w:rsidP="008147BB">
            <w:pPr>
              <w:contextualSpacing/>
              <w:jc w:val="center"/>
            </w:pPr>
            <w:r w:rsidRPr="007B4B0B">
              <w:t>Итого, руб. (с учетом НДС)</w:t>
            </w:r>
          </w:p>
        </w:tc>
      </w:tr>
      <w:tr w:rsidR="007609CF" w:rsidRPr="007B4B0B" w:rsidTr="00A03517">
        <w:tc>
          <w:tcPr>
            <w:tcW w:w="186" w:type="pct"/>
            <w:tcBorders>
              <w:top w:val="single" w:sz="4" w:space="0" w:color="auto"/>
              <w:left w:val="single" w:sz="4" w:space="0" w:color="auto"/>
              <w:bottom w:val="single" w:sz="4" w:space="0" w:color="auto"/>
              <w:right w:val="single" w:sz="4" w:space="0" w:color="auto"/>
            </w:tcBorders>
            <w:vAlign w:val="center"/>
          </w:tcPr>
          <w:p w:rsidR="007609CF" w:rsidRPr="007B4B0B" w:rsidRDefault="007609CF" w:rsidP="00E57C55">
            <w:pPr>
              <w:contextualSpacing/>
              <w:jc w:val="center"/>
            </w:pPr>
          </w:p>
        </w:tc>
        <w:tc>
          <w:tcPr>
            <w:tcW w:w="3133" w:type="pct"/>
            <w:tcBorders>
              <w:top w:val="single" w:sz="4" w:space="0" w:color="auto"/>
              <w:left w:val="single" w:sz="4" w:space="0" w:color="auto"/>
              <w:bottom w:val="single" w:sz="4" w:space="0" w:color="auto"/>
              <w:right w:val="single" w:sz="4" w:space="0" w:color="auto"/>
            </w:tcBorders>
          </w:tcPr>
          <w:p w:rsidR="007609CF" w:rsidRPr="007B4B0B" w:rsidRDefault="007609CF" w:rsidP="00E57C55">
            <w:pPr>
              <w:pStyle w:val="afffff1"/>
              <w:widowControl/>
              <w:contextualSpacing/>
              <w:rPr>
                <w:rFonts w:eastAsiaTheme="minorEastAsia"/>
              </w:rPr>
            </w:pPr>
          </w:p>
        </w:tc>
        <w:tc>
          <w:tcPr>
            <w:tcW w:w="513" w:type="pct"/>
            <w:tcBorders>
              <w:top w:val="single" w:sz="4" w:space="0" w:color="auto"/>
              <w:left w:val="single" w:sz="4" w:space="0" w:color="auto"/>
              <w:bottom w:val="single" w:sz="4" w:space="0" w:color="auto"/>
            </w:tcBorders>
            <w:vAlign w:val="center"/>
          </w:tcPr>
          <w:p w:rsidR="007609CF" w:rsidRPr="007B4B0B" w:rsidRDefault="007609CF" w:rsidP="00E57C55">
            <w:pPr>
              <w:contextualSpacing/>
            </w:pPr>
          </w:p>
        </w:tc>
        <w:tc>
          <w:tcPr>
            <w:tcW w:w="280" w:type="pct"/>
            <w:tcBorders>
              <w:top w:val="single" w:sz="4" w:space="0" w:color="auto"/>
              <w:left w:val="single" w:sz="4" w:space="0" w:color="auto"/>
              <w:bottom w:val="single" w:sz="4" w:space="0" w:color="auto"/>
              <w:right w:val="single" w:sz="4" w:space="0" w:color="auto"/>
            </w:tcBorders>
          </w:tcPr>
          <w:p w:rsidR="007609CF" w:rsidRPr="007B4B0B" w:rsidRDefault="007609CF" w:rsidP="00E57C55">
            <w:pPr>
              <w:contextualSpacing/>
            </w:pPr>
          </w:p>
        </w:tc>
        <w:tc>
          <w:tcPr>
            <w:tcW w:w="373" w:type="pct"/>
            <w:tcBorders>
              <w:top w:val="single" w:sz="4" w:space="0" w:color="auto"/>
              <w:left w:val="single" w:sz="4" w:space="0" w:color="auto"/>
              <w:bottom w:val="single" w:sz="4" w:space="0" w:color="auto"/>
              <w:right w:val="single" w:sz="4" w:space="0" w:color="auto"/>
            </w:tcBorders>
          </w:tcPr>
          <w:p w:rsidR="007609CF" w:rsidRPr="007B4B0B" w:rsidRDefault="007609CF" w:rsidP="00E57C55">
            <w:pPr>
              <w:contextualSpacing/>
            </w:pPr>
          </w:p>
        </w:tc>
        <w:tc>
          <w:tcPr>
            <w:tcW w:w="513" w:type="pct"/>
            <w:gridSpan w:val="2"/>
            <w:tcBorders>
              <w:top w:val="single" w:sz="4" w:space="0" w:color="auto"/>
              <w:left w:val="single" w:sz="4" w:space="0" w:color="auto"/>
              <w:bottom w:val="single" w:sz="4" w:space="0" w:color="auto"/>
            </w:tcBorders>
          </w:tcPr>
          <w:p w:rsidR="007609CF" w:rsidRPr="007B4B0B" w:rsidRDefault="007609CF" w:rsidP="00E57C55">
            <w:pPr>
              <w:contextualSpacing/>
            </w:pPr>
          </w:p>
        </w:tc>
      </w:tr>
      <w:tr w:rsidR="007609CF" w:rsidRPr="007B4B0B" w:rsidTr="00A03517">
        <w:tc>
          <w:tcPr>
            <w:tcW w:w="4487" w:type="pct"/>
            <w:gridSpan w:val="6"/>
            <w:tcBorders>
              <w:top w:val="single" w:sz="4" w:space="0" w:color="auto"/>
              <w:left w:val="single" w:sz="4" w:space="0" w:color="auto"/>
              <w:bottom w:val="single" w:sz="4" w:space="0" w:color="auto"/>
              <w:right w:val="single" w:sz="4" w:space="0" w:color="auto"/>
            </w:tcBorders>
          </w:tcPr>
          <w:p w:rsidR="007609CF" w:rsidRPr="007B4B0B" w:rsidRDefault="007609CF" w:rsidP="00E57C55">
            <w:pPr>
              <w:contextualSpacing/>
              <w:jc w:val="right"/>
            </w:pPr>
            <w:r w:rsidRPr="007B4B0B">
              <w:t>Итого стоимость работ, руб.</w:t>
            </w:r>
          </w:p>
        </w:tc>
        <w:tc>
          <w:tcPr>
            <w:tcW w:w="513" w:type="pct"/>
            <w:tcBorders>
              <w:top w:val="single" w:sz="4" w:space="0" w:color="auto"/>
              <w:left w:val="single" w:sz="4" w:space="0" w:color="auto"/>
              <w:bottom w:val="single" w:sz="4" w:space="0" w:color="auto"/>
              <w:right w:val="single" w:sz="4" w:space="0" w:color="auto"/>
            </w:tcBorders>
          </w:tcPr>
          <w:p w:rsidR="007609CF" w:rsidRPr="007B4B0B" w:rsidRDefault="007609CF" w:rsidP="00E57C55">
            <w:pPr>
              <w:contextualSpacing/>
              <w:jc w:val="center"/>
            </w:pPr>
          </w:p>
        </w:tc>
      </w:tr>
      <w:tr w:rsidR="007609CF" w:rsidRPr="007B4B0B" w:rsidDel="006F40A4" w:rsidTr="00A03517">
        <w:tc>
          <w:tcPr>
            <w:tcW w:w="4487" w:type="pct"/>
            <w:gridSpan w:val="6"/>
            <w:tcBorders>
              <w:top w:val="single" w:sz="4" w:space="0" w:color="auto"/>
              <w:left w:val="single" w:sz="4" w:space="0" w:color="auto"/>
              <w:bottom w:val="single" w:sz="4" w:space="0" w:color="auto"/>
              <w:right w:val="single" w:sz="4" w:space="0" w:color="auto"/>
            </w:tcBorders>
          </w:tcPr>
          <w:p w:rsidR="007609CF" w:rsidRPr="007B4B0B" w:rsidDel="006F40A4" w:rsidRDefault="007609CF" w:rsidP="00E57C55">
            <w:pPr>
              <w:contextualSpacing/>
              <w:jc w:val="right"/>
            </w:pPr>
            <w:r w:rsidRPr="007B4B0B">
              <w:t>В том числе НДС, руб.</w:t>
            </w:r>
          </w:p>
        </w:tc>
        <w:tc>
          <w:tcPr>
            <w:tcW w:w="513" w:type="pct"/>
            <w:tcBorders>
              <w:top w:val="single" w:sz="4" w:space="0" w:color="auto"/>
              <w:left w:val="single" w:sz="4" w:space="0" w:color="auto"/>
              <w:bottom w:val="single" w:sz="4" w:space="0" w:color="auto"/>
              <w:right w:val="single" w:sz="4" w:space="0" w:color="auto"/>
            </w:tcBorders>
          </w:tcPr>
          <w:p w:rsidR="007609CF" w:rsidRPr="007B4B0B" w:rsidDel="006F40A4" w:rsidRDefault="007609CF" w:rsidP="00E57C55">
            <w:pPr>
              <w:contextualSpacing/>
              <w:jc w:val="center"/>
            </w:pPr>
          </w:p>
        </w:tc>
      </w:tr>
    </w:tbl>
    <w:p w:rsidR="007609CF" w:rsidRPr="007B4B0B" w:rsidRDefault="007609CF" w:rsidP="007609CF">
      <w:pPr>
        <w:ind w:firstLine="567"/>
        <w:contextualSpacing/>
        <w:jc w:val="both"/>
      </w:pPr>
    </w:p>
    <w:p w:rsidR="007609CF" w:rsidRDefault="007609CF" w:rsidP="007609CF">
      <w:pPr>
        <w:spacing w:after="80"/>
        <w:ind w:firstLine="567"/>
        <w:contextualSpacing/>
        <w:jc w:val="both"/>
        <w:rPr>
          <w:i/>
        </w:rPr>
      </w:pPr>
      <w:r w:rsidRPr="007B4B0B">
        <w:rPr>
          <w:rFonts w:eastAsia="ヒラギノ角ゴ Pro W3"/>
        </w:rPr>
        <w:t xml:space="preserve">Стоимость работ </w:t>
      </w:r>
      <w:r w:rsidRPr="007B4B0B">
        <w:rPr>
          <w:rFonts w:eastAsia="ヒラギノ角ゴ Pro W3"/>
          <w:i/>
        </w:rPr>
        <w:t>по этапу</w:t>
      </w:r>
      <w:r w:rsidRPr="007B4B0B">
        <w:rPr>
          <w:rFonts w:eastAsia="ヒラギノ角ゴ Pro W3"/>
        </w:rPr>
        <w:t xml:space="preserve"> составляет _______________________________, включая НДС </w:t>
      </w:r>
      <w:r w:rsidR="008147BB">
        <w:rPr>
          <w:color w:val="000000"/>
        </w:rPr>
        <w:t>по ставке, установленной законодательством Российской Федерации</w:t>
      </w:r>
      <w:r w:rsidRPr="007B4B0B">
        <w:rPr>
          <w:rFonts w:eastAsia="ヒラギノ角ゴ Pro W3"/>
        </w:rPr>
        <w:t xml:space="preserve">. </w:t>
      </w:r>
      <w:r w:rsidRPr="007B4B0B">
        <w:rPr>
          <w:i/>
        </w:rPr>
        <w:t>Если указанная сумма не облагается НДС, указывается правовое основание и реквизиты документа, предоставляющего право (письмо (уведомление), каким органом выдан, когда, номер).</w:t>
      </w:r>
    </w:p>
    <w:p w:rsidR="00743DB6" w:rsidRDefault="00743DB6" w:rsidP="007609CF">
      <w:pPr>
        <w:spacing w:after="80"/>
        <w:ind w:firstLine="567"/>
        <w:contextualSpacing/>
        <w:jc w:val="both"/>
      </w:pPr>
    </w:p>
    <w:p w:rsidR="00743DB6" w:rsidRPr="007B4B0B" w:rsidRDefault="00743DB6" w:rsidP="007609CF">
      <w:pPr>
        <w:spacing w:after="80"/>
        <w:ind w:firstLine="567"/>
        <w:contextualSpacing/>
        <w:jc w:val="both"/>
        <w:rPr>
          <w:i/>
        </w:rPr>
      </w:pPr>
      <w:r w:rsidRPr="007B4B0B">
        <w:t>Расчет неустойки (пени)</w:t>
      </w:r>
      <w:r>
        <w:rPr>
          <w:rStyle w:val="affa"/>
        </w:rPr>
        <w:footnoteReference w:id="1"/>
      </w:r>
      <w:r w:rsidRPr="007B4B0B">
        <w:t>:</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89"/>
        <w:gridCol w:w="3114"/>
        <w:gridCol w:w="2693"/>
        <w:gridCol w:w="3118"/>
        <w:gridCol w:w="3261"/>
      </w:tblGrid>
      <w:tr w:rsidR="007609CF" w:rsidRPr="007B4B0B" w:rsidTr="00E57C55">
        <w:trPr>
          <w:cantSplit/>
          <w:trHeight w:val="529"/>
          <w:tblHeader/>
          <w:jc w:val="center"/>
        </w:trPr>
        <w:tc>
          <w:tcPr>
            <w:tcW w:w="567" w:type="dxa"/>
            <w:shd w:val="clear" w:color="auto" w:fill="auto"/>
            <w:vAlign w:val="center"/>
          </w:tcPr>
          <w:p w:rsidR="007609CF" w:rsidRPr="007B4B0B" w:rsidRDefault="007609CF" w:rsidP="00743DB6">
            <w:pPr>
              <w:contextualSpacing/>
            </w:pPr>
            <w:r w:rsidRPr="007B4B0B">
              <w:lastRenderedPageBreak/>
              <w:t>№ п/п</w:t>
            </w:r>
          </w:p>
        </w:tc>
        <w:tc>
          <w:tcPr>
            <w:tcW w:w="1389" w:type="dxa"/>
            <w:shd w:val="clear" w:color="auto" w:fill="auto"/>
            <w:vAlign w:val="center"/>
          </w:tcPr>
          <w:p w:rsidR="007609CF" w:rsidRPr="007B4B0B" w:rsidRDefault="007609CF" w:rsidP="00E57C55">
            <w:pPr>
              <w:contextualSpacing/>
              <w:jc w:val="center"/>
            </w:pPr>
            <w:r w:rsidRPr="007B4B0B">
              <w:t xml:space="preserve">№ Этапа </w:t>
            </w:r>
          </w:p>
        </w:tc>
        <w:tc>
          <w:tcPr>
            <w:tcW w:w="3114" w:type="dxa"/>
            <w:vAlign w:val="center"/>
          </w:tcPr>
          <w:p w:rsidR="007609CF" w:rsidRPr="007B4B0B" w:rsidRDefault="007609CF" w:rsidP="00E57C55">
            <w:pPr>
              <w:contextualSpacing/>
              <w:jc w:val="center"/>
            </w:pPr>
            <w:r w:rsidRPr="007B4B0B">
              <w:rPr>
                <w:lang w:eastAsia="ar-SA"/>
              </w:rPr>
              <w:t xml:space="preserve">Количество дней просрочки выполнения работ по Этапу </w:t>
            </w:r>
          </w:p>
        </w:tc>
        <w:tc>
          <w:tcPr>
            <w:tcW w:w="2693" w:type="dxa"/>
            <w:shd w:val="clear" w:color="auto" w:fill="auto"/>
            <w:vAlign w:val="center"/>
          </w:tcPr>
          <w:p w:rsidR="007609CF" w:rsidRPr="007B4B0B" w:rsidRDefault="007609CF" w:rsidP="00E57C55">
            <w:pPr>
              <w:contextualSpacing/>
              <w:jc w:val="center"/>
            </w:pPr>
            <w:r w:rsidRPr="007B4B0B">
              <w:rPr>
                <w:lang w:eastAsia="ar-SA"/>
              </w:rPr>
              <w:t xml:space="preserve">Стоимость работ по Этапу, руб. </w:t>
            </w:r>
          </w:p>
        </w:tc>
        <w:tc>
          <w:tcPr>
            <w:tcW w:w="3118" w:type="dxa"/>
            <w:shd w:val="clear" w:color="auto" w:fill="auto"/>
            <w:vAlign w:val="center"/>
          </w:tcPr>
          <w:p w:rsidR="007609CF" w:rsidRPr="007B4B0B" w:rsidRDefault="007609CF" w:rsidP="00E57C55">
            <w:pPr>
              <w:contextualSpacing/>
              <w:jc w:val="center"/>
            </w:pPr>
            <w:r w:rsidRPr="007B4B0B">
              <w:rPr>
                <w:lang w:eastAsia="ar-SA"/>
              </w:rPr>
              <w:t>Размер неустойки (пени), %</w:t>
            </w:r>
          </w:p>
        </w:tc>
        <w:tc>
          <w:tcPr>
            <w:tcW w:w="3261" w:type="dxa"/>
            <w:shd w:val="clear" w:color="auto" w:fill="auto"/>
            <w:vAlign w:val="center"/>
          </w:tcPr>
          <w:p w:rsidR="007609CF" w:rsidRPr="007B4B0B" w:rsidRDefault="007609CF" w:rsidP="00E57C55">
            <w:pPr>
              <w:contextualSpacing/>
              <w:jc w:val="center"/>
            </w:pPr>
            <w:r w:rsidRPr="007B4B0B">
              <w:rPr>
                <w:lang w:eastAsia="ar-SA"/>
              </w:rPr>
              <w:t xml:space="preserve">Сумма неустойки (пени), руб. </w:t>
            </w:r>
          </w:p>
        </w:tc>
      </w:tr>
      <w:tr w:rsidR="007609CF" w:rsidRPr="007B4B0B" w:rsidTr="00E57C55">
        <w:trPr>
          <w:cantSplit/>
          <w:tblHeader/>
          <w:jc w:val="center"/>
        </w:trPr>
        <w:tc>
          <w:tcPr>
            <w:tcW w:w="567" w:type="dxa"/>
            <w:shd w:val="clear" w:color="auto" w:fill="auto"/>
          </w:tcPr>
          <w:p w:rsidR="007609CF" w:rsidRPr="007B4B0B" w:rsidRDefault="007609CF" w:rsidP="00E57C55">
            <w:pPr>
              <w:contextualSpacing/>
              <w:jc w:val="center"/>
            </w:pPr>
            <w:r w:rsidRPr="007B4B0B">
              <w:t>1</w:t>
            </w:r>
          </w:p>
        </w:tc>
        <w:tc>
          <w:tcPr>
            <w:tcW w:w="1389" w:type="dxa"/>
            <w:shd w:val="clear" w:color="auto" w:fill="auto"/>
          </w:tcPr>
          <w:p w:rsidR="007609CF" w:rsidRPr="007B4B0B" w:rsidRDefault="007609CF" w:rsidP="00E57C55">
            <w:pPr>
              <w:contextualSpacing/>
              <w:jc w:val="center"/>
            </w:pPr>
            <w:r w:rsidRPr="007B4B0B">
              <w:t>2</w:t>
            </w:r>
          </w:p>
        </w:tc>
        <w:tc>
          <w:tcPr>
            <w:tcW w:w="3114" w:type="dxa"/>
          </w:tcPr>
          <w:p w:rsidR="007609CF" w:rsidRPr="007B4B0B" w:rsidRDefault="007609CF" w:rsidP="00E57C55">
            <w:pPr>
              <w:contextualSpacing/>
              <w:jc w:val="center"/>
            </w:pPr>
            <w:r w:rsidRPr="007B4B0B">
              <w:t>3</w:t>
            </w:r>
          </w:p>
        </w:tc>
        <w:tc>
          <w:tcPr>
            <w:tcW w:w="2693" w:type="dxa"/>
            <w:shd w:val="clear" w:color="auto" w:fill="auto"/>
          </w:tcPr>
          <w:p w:rsidR="007609CF" w:rsidRPr="007B4B0B" w:rsidRDefault="007609CF" w:rsidP="00E57C55">
            <w:pPr>
              <w:contextualSpacing/>
              <w:jc w:val="center"/>
            </w:pPr>
            <w:r w:rsidRPr="007B4B0B">
              <w:t>4</w:t>
            </w:r>
          </w:p>
        </w:tc>
        <w:tc>
          <w:tcPr>
            <w:tcW w:w="3118" w:type="dxa"/>
            <w:shd w:val="clear" w:color="auto" w:fill="auto"/>
          </w:tcPr>
          <w:p w:rsidR="007609CF" w:rsidRPr="007B4B0B" w:rsidRDefault="007609CF" w:rsidP="00E57C55">
            <w:pPr>
              <w:contextualSpacing/>
              <w:jc w:val="center"/>
            </w:pPr>
            <w:r w:rsidRPr="007B4B0B">
              <w:t>5</w:t>
            </w:r>
          </w:p>
        </w:tc>
        <w:tc>
          <w:tcPr>
            <w:tcW w:w="3261" w:type="dxa"/>
          </w:tcPr>
          <w:p w:rsidR="007609CF" w:rsidRPr="007B4B0B" w:rsidRDefault="007609CF" w:rsidP="00E57C55">
            <w:pPr>
              <w:contextualSpacing/>
              <w:jc w:val="center"/>
            </w:pPr>
            <w:r w:rsidRPr="007B4B0B">
              <w:t>6</w:t>
            </w:r>
          </w:p>
        </w:tc>
      </w:tr>
      <w:tr w:rsidR="007609CF" w:rsidRPr="007B4B0B" w:rsidTr="00E57C55">
        <w:trPr>
          <w:jc w:val="center"/>
        </w:trPr>
        <w:tc>
          <w:tcPr>
            <w:tcW w:w="567" w:type="dxa"/>
            <w:shd w:val="clear" w:color="auto" w:fill="auto"/>
          </w:tcPr>
          <w:p w:rsidR="007609CF" w:rsidRPr="007B4B0B" w:rsidRDefault="007609CF" w:rsidP="00E57C55">
            <w:pPr>
              <w:contextualSpacing/>
              <w:jc w:val="center"/>
            </w:pPr>
          </w:p>
        </w:tc>
        <w:tc>
          <w:tcPr>
            <w:tcW w:w="1389" w:type="dxa"/>
            <w:shd w:val="clear" w:color="auto" w:fill="auto"/>
          </w:tcPr>
          <w:p w:rsidR="007609CF" w:rsidRPr="007B4B0B" w:rsidRDefault="007609CF" w:rsidP="00E57C55">
            <w:pPr>
              <w:contextualSpacing/>
              <w:jc w:val="center"/>
            </w:pPr>
          </w:p>
        </w:tc>
        <w:tc>
          <w:tcPr>
            <w:tcW w:w="3114" w:type="dxa"/>
          </w:tcPr>
          <w:p w:rsidR="007609CF" w:rsidRPr="007B4B0B" w:rsidRDefault="007609CF" w:rsidP="00E57C55">
            <w:pPr>
              <w:contextualSpacing/>
              <w:jc w:val="center"/>
            </w:pPr>
          </w:p>
        </w:tc>
        <w:tc>
          <w:tcPr>
            <w:tcW w:w="2693" w:type="dxa"/>
            <w:shd w:val="clear" w:color="auto" w:fill="auto"/>
          </w:tcPr>
          <w:p w:rsidR="007609CF" w:rsidRPr="007B4B0B" w:rsidRDefault="007609CF" w:rsidP="00E57C55">
            <w:pPr>
              <w:contextualSpacing/>
              <w:jc w:val="center"/>
            </w:pPr>
          </w:p>
        </w:tc>
        <w:tc>
          <w:tcPr>
            <w:tcW w:w="3118" w:type="dxa"/>
            <w:shd w:val="clear" w:color="auto" w:fill="auto"/>
          </w:tcPr>
          <w:p w:rsidR="007609CF" w:rsidRPr="007B4B0B" w:rsidRDefault="007609CF" w:rsidP="00E57C55">
            <w:pPr>
              <w:contextualSpacing/>
              <w:jc w:val="center"/>
            </w:pPr>
            <w:r w:rsidRPr="007B4B0B">
              <w:t>0,5</w:t>
            </w:r>
          </w:p>
        </w:tc>
        <w:tc>
          <w:tcPr>
            <w:tcW w:w="3261" w:type="dxa"/>
          </w:tcPr>
          <w:p w:rsidR="007609CF" w:rsidRPr="007B4B0B" w:rsidRDefault="007609CF" w:rsidP="00E57C55">
            <w:pPr>
              <w:contextualSpacing/>
              <w:jc w:val="center"/>
            </w:pPr>
          </w:p>
        </w:tc>
      </w:tr>
      <w:tr w:rsidR="007609CF" w:rsidRPr="007B4B0B" w:rsidTr="00E57C55">
        <w:trPr>
          <w:jc w:val="center"/>
        </w:trPr>
        <w:tc>
          <w:tcPr>
            <w:tcW w:w="567" w:type="dxa"/>
            <w:shd w:val="clear" w:color="auto" w:fill="auto"/>
          </w:tcPr>
          <w:p w:rsidR="007609CF" w:rsidRPr="007B4B0B" w:rsidRDefault="007609CF" w:rsidP="00E57C55">
            <w:pPr>
              <w:contextualSpacing/>
              <w:jc w:val="center"/>
            </w:pPr>
          </w:p>
        </w:tc>
        <w:tc>
          <w:tcPr>
            <w:tcW w:w="1389" w:type="dxa"/>
            <w:shd w:val="clear" w:color="auto" w:fill="auto"/>
          </w:tcPr>
          <w:p w:rsidR="007609CF" w:rsidRPr="007B4B0B" w:rsidRDefault="007609CF" w:rsidP="00E57C55">
            <w:pPr>
              <w:contextualSpacing/>
              <w:jc w:val="center"/>
            </w:pPr>
          </w:p>
        </w:tc>
        <w:tc>
          <w:tcPr>
            <w:tcW w:w="3114" w:type="dxa"/>
          </w:tcPr>
          <w:p w:rsidR="007609CF" w:rsidRPr="007B4B0B" w:rsidRDefault="007609CF" w:rsidP="00E57C55">
            <w:pPr>
              <w:contextualSpacing/>
              <w:jc w:val="center"/>
            </w:pPr>
          </w:p>
        </w:tc>
        <w:tc>
          <w:tcPr>
            <w:tcW w:w="2693" w:type="dxa"/>
            <w:shd w:val="clear" w:color="auto" w:fill="auto"/>
          </w:tcPr>
          <w:p w:rsidR="007609CF" w:rsidRPr="007B4B0B" w:rsidRDefault="007609CF" w:rsidP="00E57C55">
            <w:pPr>
              <w:contextualSpacing/>
              <w:jc w:val="center"/>
            </w:pPr>
          </w:p>
        </w:tc>
        <w:tc>
          <w:tcPr>
            <w:tcW w:w="3118" w:type="dxa"/>
            <w:shd w:val="clear" w:color="auto" w:fill="auto"/>
          </w:tcPr>
          <w:p w:rsidR="007609CF" w:rsidRPr="007B4B0B" w:rsidRDefault="007609CF" w:rsidP="00E57C55">
            <w:pPr>
              <w:contextualSpacing/>
              <w:jc w:val="center"/>
            </w:pPr>
            <w:r w:rsidRPr="007B4B0B">
              <w:t>0,5</w:t>
            </w:r>
          </w:p>
        </w:tc>
        <w:tc>
          <w:tcPr>
            <w:tcW w:w="3261" w:type="dxa"/>
          </w:tcPr>
          <w:p w:rsidR="007609CF" w:rsidRPr="007B4B0B" w:rsidRDefault="007609CF" w:rsidP="00E57C55">
            <w:pPr>
              <w:contextualSpacing/>
              <w:jc w:val="center"/>
            </w:pPr>
          </w:p>
        </w:tc>
      </w:tr>
      <w:tr w:rsidR="007609CF" w:rsidRPr="007B4B0B" w:rsidTr="00E57C55">
        <w:trPr>
          <w:trHeight w:val="216"/>
          <w:jc w:val="center"/>
        </w:trPr>
        <w:tc>
          <w:tcPr>
            <w:tcW w:w="10881" w:type="dxa"/>
            <w:gridSpan w:val="5"/>
            <w:shd w:val="clear" w:color="auto" w:fill="auto"/>
          </w:tcPr>
          <w:p w:rsidR="007609CF" w:rsidRPr="007B4B0B" w:rsidRDefault="007609CF" w:rsidP="00E57C55">
            <w:pPr>
              <w:contextualSpacing/>
              <w:jc w:val="right"/>
            </w:pPr>
            <w:r w:rsidRPr="007B4B0B">
              <w:t>ИТОГО:</w:t>
            </w:r>
          </w:p>
        </w:tc>
        <w:tc>
          <w:tcPr>
            <w:tcW w:w="3261" w:type="dxa"/>
          </w:tcPr>
          <w:p w:rsidR="007609CF" w:rsidRPr="007B4B0B" w:rsidRDefault="007609CF" w:rsidP="00E57C55">
            <w:pPr>
              <w:contextualSpacing/>
              <w:jc w:val="center"/>
            </w:pPr>
          </w:p>
        </w:tc>
      </w:tr>
    </w:tbl>
    <w:p w:rsidR="007609CF" w:rsidRPr="007B4B0B" w:rsidRDefault="007609CF" w:rsidP="007609CF">
      <w:pPr>
        <w:widowControl w:val="0"/>
        <w:tabs>
          <w:tab w:val="left" w:pos="0"/>
        </w:tabs>
        <w:jc w:val="both"/>
        <w:rPr>
          <w:lang w:eastAsia="ar-SA"/>
        </w:rPr>
      </w:pPr>
      <w:r w:rsidRPr="007B4B0B">
        <w:rPr>
          <w:lang w:eastAsia="ar-SA"/>
        </w:rPr>
        <w:tab/>
        <w:t xml:space="preserve">Погашение задолженности по неустойке (пени), начисленной Исполнителю, производится путем удержания Заказчиком суммы неустойки (пени) из стоимости выполненных Исполнителем работ </w:t>
      </w:r>
      <w:r w:rsidRPr="007B4B0B">
        <w:rPr>
          <w:i/>
          <w:lang w:eastAsia="ar-SA"/>
        </w:rPr>
        <w:t>по соответствующему этапу работ</w:t>
      </w:r>
      <w:r w:rsidRPr="007B4B0B">
        <w:rPr>
          <w:lang w:eastAsia="ar-SA"/>
        </w:rPr>
        <w:t xml:space="preserve">. </w:t>
      </w:r>
    </w:p>
    <w:p w:rsidR="007609CF" w:rsidRPr="007B4B0B" w:rsidRDefault="007609CF" w:rsidP="007609CF">
      <w:pPr>
        <w:pStyle w:val="af6"/>
        <w:tabs>
          <w:tab w:val="left" w:pos="0"/>
          <w:tab w:val="left" w:leader="underscore" w:pos="3686"/>
        </w:tabs>
        <w:spacing w:before="240"/>
        <w:ind w:left="0" w:firstLine="709"/>
        <w:jc w:val="both"/>
      </w:pPr>
      <w:r w:rsidRPr="007B4B0B">
        <w:rPr>
          <w:rFonts w:eastAsiaTheme="minorEastAsia"/>
          <w:lang w:eastAsia="ar-SA"/>
        </w:rPr>
        <w:t>Сумма, подлежащая оплате</w:t>
      </w:r>
      <w:r w:rsidRPr="007B4B0B">
        <w:rPr>
          <w:lang w:eastAsia="en-US"/>
        </w:rPr>
        <w:t xml:space="preserve"> </w:t>
      </w:r>
      <w:r w:rsidRPr="007B4B0B">
        <w:rPr>
          <w:i/>
          <w:lang w:eastAsia="en-US"/>
        </w:rPr>
        <w:t>с учетом удержания неустойки (пени)</w:t>
      </w:r>
      <w:r w:rsidRPr="007B4B0B">
        <w:rPr>
          <w:lang w:eastAsia="en-US"/>
        </w:rPr>
        <w:t>, составляет ___________________,</w:t>
      </w:r>
      <w:r w:rsidRPr="007B4B0B">
        <w:t xml:space="preserve"> в том числе НДС </w:t>
      </w:r>
      <w:r w:rsidR="008147BB">
        <w:rPr>
          <w:color w:val="000000"/>
        </w:rPr>
        <w:t>по ставке, установленной законодательством Российской Федерации</w:t>
      </w:r>
      <w:r w:rsidRPr="007B4B0B">
        <w:t xml:space="preserve"> (__________________ руб. _____ коп.)</w:t>
      </w:r>
      <w:r w:rsidR="0086165E" w:rsidRPr="007B4B0B">
        <w:t xml:space="preserve"> </w:t>
      </w:r>
      <w:r w:rsidRPr="007B4B0B">
        <w:t>(</w:t>
      </w:r>
      <w:r w:rsidRPr="007B4B0B">
        <w:rPr>
          <w:i/>
        </w:rPr>
        <w:t>если указанная сумма не облагается НДС указывается правовое основание и реквизиты документа, предоставляющего право (письмо (уведомление), каким налоговым органом выдано, когда, №_____, далее – Письмо/Уведомление</w:t>
      </w:r>
      <w:r w:rsidRPr="007B4B0B">
        <w:t>).</w:t>
      </w:r>
    </w:p>
    <w:p w:rsidR="007609CF" w:rsidRPr="007B4B0B" w:rsidRDefault="007609CF" w:rsidP="007609CF">
      <w:pPr>
        <w:pStyle w:val="afff3"/>
        <w:ind w:firstLine="709"/>
        <w:contextualSpacing/>
        <w:rPr>
          <w:rFonts w:ascii="Times New Roman" w:hAnsi="Times New Roman" w:cs="Times New Roman"/>
          <w:sz w:val="24"/>
          <w:szCs w:val="24"/>
        </w:rPr>
      </w:pPr>
      <w:r w:rsidRPr="007B4B0B">
        <w:rPr>
          <w:rFonts w:ascii="Times New Roman" w:hAnsi="Times New Roman" w:cs="Times New Roman"/>
          <w:sz w:val="24"/>
          <w:szCs w:val="24"/>
        </w:rPr>
        <w:t>Исполнителем передана, а Заказчиком принята следующая отчетная документация:</w:t>
      </w:r>
    </w:p>
    <w:p w:rsidR="007609CF" w:rsidRPr="007B4B0B" w:rsidRDefault="007609CF" w:rsidP="007609CF">
      <w:pPr>
        <w:pStyle w:val="afff3"/>
        <w:ind w:firstLine="709"/>
        <w:contextualSpacing/>
        <w:rPr>
          <w:rFonts w:ascii="Times New Roman" w:hAnsi="Times New Roman" w:cs="Times New Roman"/>
          <w:sz w:val="24"/>
          <w:szCs w:val="24"/>
        </w:rPr>
      </w:pPr>
      <w:r w:rsidRPr="007B4B0B">
        <w:rPr>
          <w:rFonts w:ascii="Times New Roman" w:hAnsi="Times New Roman" w:cs="Times New Roman"/>
          <w:sz w:val="24"/>
          <w:szCs w:val="24"/>
        </w:rPr>
        <w:t>1)</w:t>
      </w:r>
      <w:r w:rsidR="00216404" w:rsidRPr="007B4B0B">
        <w:rPr>
          <w:rFonts w:ascii="Times New Roman" w:hAnsi="Times New Roman" w:cs="Times New Roman"/>
          <w:sz w:val="24"/>
          <w:szCs w:val="24"/>
        </w:rPr>
        <w:t xml:space="preserve"> </w:t>
      </w:r>
      <w:r w:rsidRPr="007B4B0B">
        <w:rPr>
          <w:rFonts w:ascii="Times New Roman" w:hAnsi="Times New Roman" w:cs="Times New Roman"/>
          <w:sz w:val="24"/>
          <w:szCs w:val="24"/>
        </w:rPr>
        <w:t>____________________;</w:t>
      </w:r>
    </w:p>
    <w:p w:rsidR="007609CF" w:rsidRPr="007B4B0B" w:rsidRDefault="007609CF" w:rsidP="007609CF">
      <w:pPr>
        <w:pStyle w:val="afff3"/>
        <w:ind w:firstLine="709"/>
        <w:contextualSpacing/>
        <w:rPr>
          <w:rFonts w:ascii="Times New Roman" w:hAnsi="Times New Roman" w:cs="Times New Roman"/>
          <w:sz w:val="24"/>
          <w:szCs w:val="24"/>
        </w:rPr>
      </w:pPr>
      <w:r w:rsidRPr="007B4B0B">
        <w:rPr>
          <w:rFonts w:ascii="Times New Roman" w:hAnsi="Times New Roman" w:cs="Times New Roman"/>
          <w:sz w:val="24"/>
          <w:szCs w:val="24"/>
        </w:rPr>
        <w:t>2)</w:t>
      </w:r>
      <w:r w:rsidR="00216404" w:rsidRPr="007B4B0B">
        <w:rPr>
          <w:rFonts w:ascii="Times New Roman" w:hAnsi="Times New Roman" w:cs="Times New Roman"/>
          <w:sz w:val="24"/>
          <w:szCs w:val="24"/>
        </w:rPr>
        <w:t xml:space="preserve"> ____________________</w:t>
      </w:r>
      <w:r w:rsidRPr="007B4B0B">
        <w:rPr>
          <w:rFonts w:ascii="Times New Roman" w:hAnsi="Times New Roman" w:cs="Times New Roman"/>
          <w:sz w:val="24"/>
          <w:szCs w:val="24"/>
        </w:rPr>
        <w:t>.</w:t>
      </w:r>
    </w:p>
    <w:p w:rsidR="007609CF" w:rsidRPr="007B4B0B" w:rsidRDefault="007609CF" w:rsidP="007609CF">
      <w:pPr>
        <w:pStyle w:val="afff3"/>
        <w:ind w:firstLine="709"/>
        <w:contextualSpacing/>
        <w:rPr>
          <w:rFonts w:ascii="Times New Roman" w:hAnsi="Times New Roman" w:cs="Times New Roman"/>
          <w:sz w:val="24"/>
          <w:szCs w:val="24"/>
        </w:rPr>
      </w:pPr>
    </w:p>
    <w:p w:rsidR="007609CF" w:rsidRPr="007B4B0B" w:rsidRDefault="007609CF" w:rsidP="007609CF">
      <w:pPr>
        <w:tabs>
          <w:tab w:val="left" w:pos="0"/>
          <w:tab w:val="left" w:pos="851"/>
        </w:tabs>
        <w:ind w:firstLine="567"/>
        <w:jc w:val="both"/>
      </w:pPr>
      <w:r w:rsidRPr="007B4B0B">
        <w:t>Исполнитель передал, а Заказчик принял РИД (результат(ы) интеллектуальной деятельности) и материальный носитель(и) по Договору:</w:t>
      </w:r>
    </w:p>
    <w:tbl>
      <w:tblPr>
        <w:tblStyle w:val="af2"/>
        <w:tblW w:w="15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134"/>
        <w:gridCol w:w="3973"/>
        <w:gridCol w:w="1418"/>
        <w:gridCol w:w="1417"/>
        <w:gridCol w:w="4111"/>
        <w:gridCol w:w="1984"/>
      </w:tblGrid>
      <w:tr w:rsidR="007609CF" w:rsidRPr="007B4B0B" w:rsidTr="0086165E">
        <w:trPr>
          <w:jc w:val="center"/>
        </w:trPr>
        <w:tc>
          <w:tcPr>
            <w:tcW w:w="562" w:type="dxa"/>
          </w:tcPr>
          <w:p w:rsidR="007609CF" w:rsidRPr="007B4B0B" w:rsidRDefault="007609CF" w:rsidP="00E57C55">
            <w:pPr>
              <w:rPr>
                <w:i/>
                <w:sz w:val="22"/>
                <w:szCs w:val="22"/>
              </w:rPr>
            </w:pPr>
            <w:r w:rsidRPr="007B4B0B">
              <w:rPr>
                <w:i/>
                <w:sz w:val="22"/>
                <w:szCs w:val="22"/>
              </w:rPr>
              <w:t>№ п/н</w:t>
            </w:r>
          </w:p>
        </w:tc>
        <w:tc>
          <w:tcPr>
            <w:tcW w:w="709" w:type="dxa"/>
          </w:tcPr>
          <w:p w:rsidR="007609CF" w:rsidRPr="007B4B0B" w:rsidRDefault="007609CF" w:rsidP="00E57C55">
            <w:pPr>
              <w:rPr>
                <w:i/>
                <w:sz w:val="22"/>
                <w:szCs w:val="22"/>
              </w:rPr>
            </w:pPr>
            <w:r w:rsidRPr="007B4B0B">
              <w:rPr>
                <w:i/>
                <w:sz w:val="22"/>
                <w:szCs w:val="22"/>
              </w:rPr>
              <w:t>Вид РИД</w:t>
            </w:r>
          </w:p>
          <w:p w:rsidR="007609CF" w:rsidRPr="007B4B0B" w:rsidRDefault="007609CF" w:rsidP="00E57C55">
            <w:pPr>
              <w:rPr>
                <w:i/>
                <w:sz w:val="22"/>
                <w:szCs w:val="22"/>
              </w:rPr>
            </w:pPr>
          </w:p>
        </w:tc>
        <w:tc>
          <w:tcPr>
            <w:tcW w:w="1134" w:type="dxa"/>
          </w:tcPr>
          <w:p w:rsidR="007609CF" w:rsidRPr="007B4B0B" w:rsidRDefault="007609CF" w:rsidP="00E57C55">
            <w:pPr>
              <w:jc w:val="center"/>
              <w:rPr>
                <w:i/>
                <w:sz w:val="22"/>
                <w:szCs w:val="22"/>
              </w:rPr>
            </w:pPr>
            <w:r w:rsidRPr="007B4B0B">
              <w:rPr>
                <w:i/>
                <w:sz w:val="22"/>
                <w:szCs w:val="22"/>
              </w:rPr>
              <w:t>Наименование РИД</w:t>
            </w:r>
          </w:p>
        </w:tc>
        <w:tc>
          <w:tcPr>
            <w:tcW w:w="3973" w:type="dxa"/>
          </w:tcPr>
          <w:p w:rsidR="007609CF" w:rsidRPr="007B4B0B" w:rsidRDefault="007609CF" w:rsidP="00E57C55">
            <w:pPr>
              <w:jc w:val="center"/>
              <w:rPr>
                <w:i/>
                <w:sz w:val="22"/>
                <w:szCs w:val="22"/>
              </w:rPr>
            </w:pPr>
            <w:r w:rsidRPr="007B4B0B">
              <w:rPr>
                <w:i/>
                <w:sz w:val="22"/>
                <w:szCs w:val="22"/>
              </w:rPr>
              <w:t>Описание цифровой формы РИД</w:t>
            </w:r>
          </w:p>
        </w:tc>
        <w:tc>
          <w:tcPr>
            <w:tcW w:w="1418" w:type="dxa"/>
          </w:tcPr>
          <w:p w:rsidR="007609CF" w:rsidRPr="007B4B0B" w:rsidRDefault="007609CF" w:rsidP="00E57C55">
            <w:pPr>
              <w:jc w:val="center"/>
              <w:rPr>
                <w:i/>
                <w:sz w:val="22"/>
                <w:szCs w:val="22"/>
              </w:rPr>
            </w:pPr>
            <w:r w:rsidRPr="007B4B0B">
              <w:rPr>
                <w:i/>
                <w:sz w:val="22"/>
                <w:szCs w:val="22"/>
              </w:rPr>
              <w:t>Дата создания</w:t>
            </w:r>
          </w:p>
        </w:tc>
        <w:tc>
          <w:tcPr>
            <w:tcW w:w="1417" w:type="dxa"/>
          </w:tcPr>
          <w:p w:rsidR="007609CF" w:rsidRPr="007B4B0B" w:rsidRDefault="007609CF" w:rsidP="00E57C55">
            <w:pPr>
              <w:rPr>
                <w:i/>
                <w:sz w:val="22"/>
                <w:szCs w:val="22"/>
              </w:rPr>
            </w:pPr>
            <w:r w:rsidRPr="007B4B0B">
              <w:rPr>
                <w:i/>
                <w:sz w:val="22"/>
                <w:szCs w:val="22"/>
              </w:rPr>
              <w:t>Авторы РИД</w:t>
            </w:r>
          </w:p>
        </w:tc>
        <w:tc>
          <w:tcPr>
            <w:tcW w:w="4111" w:type="dxa"/>
          </w:tcPr>
          <w:p w:rsidR="007609CF" w:rsidRPr="007B4B0B" w:rsidRDefault="007609CF" w:rsidP="00E57C55">
            <w:pPr>
              <w:rPr>
                <w:i/>
                <w:sz w:val="22"/>
                <w:szCs w:val="22"/>
              </w:rPr>
            </w:pPr>
            <w:r w:rsidRPr="007B4B0B">
              <w:rPr>
                <w:i/>
                <w:sz w:val="22"/>
                <w:szCs w:val="22"/>
              </w:rPr>
              <w:t>Описание материальных носителей, в которых содержится (выражен) РИД (вид, кол-во материальных носителей и идентификационные реквизиты (при наличии), кол-во экз.</w:t>
            </w:r>
          </w:p>
        </w:tc>
        <w:tc>
          <w:tcPr>
            <w:tcW w:w="1984" w:type="dxa"/>
          </w:tcPr>
          <w:p w:rsidR="007609CF" w:rsidRPr="007B4B0B" w:rsidRDefault="007609CF" w:rsidP="00E57C55">
            <w:pPr>
              <w:rPr>
                <w:i/>
                <w:sz w:val="22"/>
                <w:szCs w:val="22"/>
              </w:rPr>
            </w:pPr>
            <w:r w:rsidRPr="007B4B0B">
              <w:rPr>
                <w:i/>
                <w:sz w:val="22"/>
                <w:szCs w:val="22"/>
              </w:rPr>
              <w:t>Стоимость РИД</w:t>
            </w:r>
          </w:p>
        </w:tc>
      </w:tr>
    </w:tbl>
    <w:p w:rsidR="00217D16" w:rsidRPr="002878FA" w:rsidRDefault="00217D16" w:rsidP="00D76304">
      <w:pPr>
        <w:pStyle w:val="100"/>
        <w:spacing w:line="240" w:lineRule="auto"/>
        <w:ind w:left="360"/>
      </w:pPr>
      <w:bookmarkStart w:id="1" w:name="_GoBack"/>
      <w:bookmarkEnd w:id="1"/>
    </w:p>
    <w:sectPr w:rsidR="00217D16" w:rsidRPr="002878FA" w:rsidSect="00D76304">
      <w:footerReference w:type="default" r:id="rId8"/>
      <w:footnotePr>
        <w:numRestart w:val="eachPage"/>
      </w:footnotePr>
      <w:type w:val="nextColumn"/>
      <w:pgSz w:w="16838" w:h="11906" w:orient="landscape"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64" w:rsidRDefault="00DD0564" w:rsidP="00520FE2">
      <w:r>
        <w:separator/>
      </w:r>
    </w:p>
  </w:endnote>
  <w:endnote w:type="continuationSeparator" w:id="0">
    <w:p w:rsidR="00DD0564" w:rsidRDefault="00DD0564"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 w:name="ヒラギノ角ゴ Pro W3">
    <w:altName w:val="Malgun Gothic Semilight"/>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64" w:rsidRDefault="00DD0564" w:rsidP="00520FE2">
      <w:r>
        <w:separator/>
      </w:r>
    </w:p>
  </w:footnote>
  <w:footnote w:type="continuationSeparator" w:id="0">
    <w:p w:rsidR="00DD0564" w:rsidRDefault="00DD0564" w:rsidP="00520FE2">
      <w:r>
        <w:continuationSeparator/>
      </w:r>
    </w:p>
  </w:footnote>
  <w:footnote w:id="1">
    <w:p w:rsidR="001E205D" w:rsidRDefault="001E205D">
      <w:pPr>
        <w:pStyle w:val="aff8"/>
      </w:pPr>
      <w:r>
        <w:rPr>
          <w:rStyle w:val="affa"/>
        </w:rPr>
        <w:footnoteRef/>
      </w:r>
      <w:r>
        <w:t xml:space="preserve"> </w:t>
      </w:r>
      <w:r w:rsidRPr="001305A8">
        <w:t>В случае отсутствия основания удержания неустойки (пени) или в случае отсутствия согласия Исполнителя с основаниями и (или) размером начисленной неустойкой, в графе 6 таблицы в строке ИТОГО проставляется прочерк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6304"/>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0564"/>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FD14-ABE9-40BE-B080-38EE8ADD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2025-11-24T13:58:00Z</dcterms:created>
  <dcterms:modified xsi:type="dcterms:W3CDTF">2025-11-24T13:58:00Z</dcterms:modified>
</cp:coreProperties>
</file>