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540C09">
      <w:pPr>
        <w:ind w:left="5670"/>
        <w:jc w:val="center"/>
      </w:pPr>
      <w:bookmarkStart w:id="0" w:name="_Toc509910356"/>
      <w:r w:rsidRPr="007B4B0B">
        <w:t>УТВЕРЖДЕНО</w:t>
      </w:r>
    </w:p>
    <w:p w:rsidR="001B2474" w:rsidRPr="007B4B0B" w:rsidRDefault="001B2474" w:rsidP="00540C09">
      <w:pPr>
        <w:ind w:left="5670"/>
        <w:jc w:val="center"/>
      </w:pPr>
      <w:r w:rsidRPr="007B4B0B">
        <w:t>приказом Государственной компании</w:t>
      </w:r>
    </w:p>
    <w:p w:rsidR="001B2474" w:rsidRPr="007B4B0B" w:rsidRDefault="001B2474" w:rsidP="00540C09">
      <w:pPr>
        <w:ind w:left="5670"/>
        <w:jc w:val="center"/>
      </w:pPr>
      <w:r w:rsidRPr="007B4B0B">
        <w:t>«Российские автомобильные дороги»</w:t>
      </w:r>
    </w:p>
    <w:p w:rsidR="001B2474" w:rsidRPr="007B4B0B" w:rsidRDefault="0054569C" w:rsidP="00540C09">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98</w:t>
      </w:r>
      <w:r w:rsidRPr="007B4B0B">
        <w:rPr>
          <w:b/>
          <w:color w:val="000000"/>
          <w:szCs w:val="22"/>
        </w:rPr>
        <w:t>. Форма паспорта кабельной линии электропередачи напряжением до (выше) 1000В</w:t>
      </w:r>
      <w:r w:rsidR="00B53AA1" w:rsidRPr="005E7F0D">
        <w:rPr>
          <w:b/>
          <w:color w:val="000000"/>
          <w:szCs w:val="22"/>
        </w:rPr>
        <w:t xml:space="preserve"> </w:t>
      </w:r>
      <w:r w:rsidR="00B53AA1"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jc w:val="center"/>
        <w:rPr>
          <w:b/>
          <w:sz w:val="22"/>
          <w:szCs w:val="20"/>
          <w:lang w:bidi="ru-RU"/>
        </w:rPr>
      </w:pPr>
      <w:bookmarkStart w:id="1" w:name="_Toc38305220"/>
      <w:r w:rsidRPr="007B4B0B">
        <w:rPr>
          <w:b/>
          <w:sz w:val="22"/>
          <w:szCs w:val="22"/>
          <w:lang w:bidi="ru-RU"/>
        </w:rPr>
        <w:t>Государственная компания «Российские автомобильные дороги»</w:t>
      </w:r>
      <w:bookmarkEnd w:id="1"/>
    </w:p>
    <w:p w:rsidR="003256EB" w:rsidRPr="007B4B0B" w:rsidRDefault="003256EB" w:rsidP="003256EB">
      <w:pPr>
        <w:widowControl w:val="0"/>
        <w:autoSpaceDE w:val="0"/>
        <w:autoSpaceDN w:val="0"/>
        <w:jc w:val="center"/>
        <w:rPr>
          <w:b/>
          <w:sz w:val="32"/>
          <w:szCs w:val="32"/>
          <w:lang w:bidi="ru-RU"/>
        </w:rPr>
      </w:pPr>
      <w:bookmarkStart w:id="2" w:name="_Toc38305221"/>
      <w:r w:rsidRPr="007B4B0B">
        <w:rPr>
          <w:b/>
          <w:sz w:val="32"/>
          <w:szCs w:val="32"/>
          <w:lang w:bidi="ru-RU"/>
        </w:rPr>
        <w:t>Паспорт</w:t>
      </w:r>
      <w:bookmarkEnd w:id="2"/>
    </w:p>
    <w:p w:rsidR="003256EB" w:rsidRPr="007B4B0B" w:rsidRDefault="003256EB" w:rsidP="003256EB">
      <w:pPr>
        <w:widowControl w:val="0"/>
        <w:autoSpaceDE w:val="0"/>
        <w:autoSpaceDN w:val="0"/>
        <w:jc w:val="center"/>
        <w:rPr>
          <w:sz w:val="22"/>
          <w:szCs w:val="22"/>
          <w:lang w:bidi="ru-RU"/>
        </w:rPr>
      </w:pPr>
      <w:r w:rsidRPr="007B4B0B">
        <w:rPr>
          <w:sz w:val="22"/>
          <w:szCs w:val="22"/>
          <w:lang w:bidi="ru-RU"/>
        </w:rPr>
        <w:t xml:space="preserve">кабельной линии электропередачи напряжением до (выше) 1000 В </w:t>
      </w:r>
      <w:r w:rsidRPr="007B4B0B">
        <w:rPr>
          <w:sz w:val="22"/>
          <w:szCs w:val="22"/>
          <w:u w:val="single"/>
          <w:lang w:bidi="ru-RU"/>
        </w:rPr>
        <w:t>______ кВ</w:t>
      </w:r>
    </w:p>
    <w:p w:rsidR="003256EB" w:rsidRPr="007B4B0B" w:rsidRDefault="003256EB" w:rsidP="003256EB">
      <w:pPr>
        <w:widowControl w:val="0"/>
        <w:autoSpaceDE w:val="0"/>
        <w:autoSpaceDN w:val="0"/>
        <w:jc w:val="center"/>
        <w:rPr>
          <w:sz w:val="22"/>
          <w:szCs w:val="22"/>
          <w:lang w:bidi="ru-RU"/>
        </w:rPr>
      </w:pPr>
    </w:p>
    <w:p w:rsidR="003256EB" w:rsidRPr="007B4B0B" w:rsidRDefault="003256EB" w:rsidP="003256EB">
      <w:pPr>
        <w:widowControl w:val="0"/>
        <w:autoSpaceDE w:val="0"/>
        <w:autoSpaceDN w:val="0"/>
        <w:rPr>
          <w:sz w:val="22"/>
          <w:szCs w:val="22"/>
          <w:u w:val="single"/>
          <w:lang w:bidi="ru-RU"/>
        </w:rPr>
      </w:pPr>
      <w:r w:rsidRPr="007B4B0B">
        <w:rPr>
          <w:sz w:val="22"/>
          <w:szCs w:val="22"/>
          <w:lang w:bidi="ru-RU"/>
        </w:rPr>
        <w:t xml:space="preserve">Инвентарный №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ind w:right="-6"/>
        <w:rPr>
          <w:i/>
          <w:sz w:val="22"/>
          <w:szCs w:val="22"/>
          <w:lang w:bidi="ru-RU"/>
        </w:rPr>
      </w:pPr>
      <w:r w:rsidRPr="007B4B0B">
        <w:rPr>
          <w:sz w:val="22"/>
          <w:szCs w:val="22"/>
          <w:lang w:bidi="ru-RU"/>
        </w:rPr>
        <w:t>Наименование линии</w:t>
      </w:r>
      <w:r w:rsidRPr="007B4B0B">
        <w:rPr>
          <w:sz w:val="22"/>
          <w:szCs w:val="22"/>
          <w:u w:val="single"/>
          <w:lang w:bidi="ru-RU"/>
        </w:rPr>
        <w:t xml:space="preserve"> </w:t>
      </w:r>
      <w:r w:rsidRPr="007B4B0B">
        <w:rPr>
          <w:i/>
          <w:sz w:val="22"/>
          <w:szCs w:val="22"/>
          <w:u w:val="single"/>
          <w:lang w:bidi="ru-RU"/>
        </w:rPr>
        <w:tab/>
      </w:r>
    </w:p>
    <w:p w:rsidR="003256EB" w:rsidRPr="007B4B0B" w:rsidRDefault="003256EB" w:rsidP="003256EB">
      <w:pPr>
        <w:widowControl w:val="0"/>
        <w:autoSpaceDE w:val="0"/>
        <w:autoSpaceDN w:val="0"/>
        <w:ind w:right="-6"/>
        <w:rPr>
          <w:i/>
          <w:sz w:val="22"/>
          <w:szCs w:val="22"/>
          <w:u w:val="single"/>
          <w:lang w:bidi="ru-RU"/>
        </w:rPr>
      </w:pPr>
      <w:r w:rsidRPr="007B4B0B">
        <w:rPr>
          <w:sz w:val="22"/>
          <w:szCs w:val="22"/>
          <w:lang w:bidi="ru-RU"/>
        </w:rPr>
        <w:t xml:space="preserve">Напряжение в кабеле, кВ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ind w:right="-6"/>
        <w:rPr>
          <w:i/>
          <w:sz w:val="22"/>
          <w:szCs w:val="22"/>
          <w:u w:val="single"/>
          <w:lang w:bidi="ru-RU"/>
        </w:rPr>
      </w:pPr>
      <w:r w:rsidRPr="007B4B0B">
        <w:rPr>
          <w:sz w:val="22"/>
          <w:szCs w:val="22"/>
          <w:lang w:bidi="ru-RU"/>
        </w:rPr>
        <w:t xml:space="preserve">Год прокладки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 xml:space="preserve">Дата ввода в эксплуатацию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К каким ЛЭП подключена</w:t>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 xml:space="preserve">Наименование проектной организации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 xml:space="preserve">Наименование строительно-монтажной организации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 xml:space="preserve">Протяженность, км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jc w:val="both"/>
        <w:rPr>
          <w:b/>
          <w:bCs/>
          <w:i/>
          <w:sz w:val="22"/>
          <w:szCs w:val="22"/>
          <w:u w:val="single"/>
          <w:lang w:bidi="ru-RU"/>
        </w:rPr>
      </w:pPr>
      <w:r w:rsidRPr="007B4B0B">
        <w:rPr>
          <w:sz w:val="22"/>
          <w:szCs w:val="22"/>
          <w:lang w:bidi="ru-RU"/>
        </w:rPr>
        <w:t>Марка кабеля</w:t>
      </w:r>
      <w:r w:rsidRPr="007B4B0B">
        <w:rPr>
          <w:i/>
          <w:sz w:val="22"/>
          <w:szCs w:val="22"/>
          <w:u w:val="single"/>
          <w:lang w:bidi="ru-RU"/>
        </w:rPr>
        <w:t xml:space="preserve">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t xml:space="preserve"> </w:t>
      </w:r>
    </w:p>
    <w:p w:rsidR="003256EB" w:rsidRPr="007B4B0B" w:rsidRDefault="003256EB" w:rsidP="003256EB">
      <w:pPr>
        <w:widowControl w:val="0"/>
        <w:tabs>
          <w:tab w:val="left" w:pos="708"/>
        </w:tabs>
        <w:autoSpaceDE w:val="0"/>
        <w:autoSpaceDN w:val="0"/>
        <w:jc w:val="both"/>
        <w:rPr>
          <w:i/>
          <w:sz w:val="22"/>
          <w:szCs w:val="22"/>
          <w:u w:val="single"/>
          <w:lang w:bidi="ru-RU"/>
        </w:rPr>
      </w:pPr>
      <w:r w:rsidRPr="007B4B0B">
        <w:rPr>
          <w:sz w:val="22"/>
          <w:szCs w:val="22"/>
          <w:lang w:bidi="ru-RU"/>
        </w:rPr>
        <w:t xml:space="preserve">Сечение жил кабеля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 xml:space="preserve">Завод изготовитель кабеля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Допустимая нагрузка,</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 xml:space="preserve">Конструкция концевых муфт </w:t>
      </w:r>
      <w:r w:rsidRPr="007B4B0B">
        <w:rPr>
          <w:i/>
          <w:sz w:val="22"/>
          <w:szCs w:val="22"/>
          <w:u w:val="single"/>
          <w:lang w:bidi="ru-RU"/>
        </w:rPr>
        <w:tab/>
        <w:t xml:space="preserve">                                                                               </w:t>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 xml:space="preserve">Конструкция соединительных муфт </w:t>
      </w:r>
      <w:r w:rsidRPr="007B4B0B">
        <w:rPr>
          <w:i/>
          <w:sz w:val="22"/>
          <w:szCs w:val="22"/>
          <w:u w:val="single"/>
          <w:lang w:bidi="ru-RU"/>
        </w:rPr>
        <w:tab/>
      </w:r>
      <w:r w:rsidRPr="007B4B0B">
        <w:rPr>
          <w:i/>
          <w:sz w:val="22"/>
          <w:szCs w:val="22"/>
          <w:u w:val="single"/>
          <w:lang w:bidi="ru-RU"/>
        </w:rPr>
        <w:tab/>
        <w:t xml:space="preserve">                         </w:t>
      </w:r>
      <w:r w:rsidRPr="007B4B0B">
        <w:rPr>
          <w:i/>
          <w:sz w:val="22"/>
          <w:szCs w:val="22"/>
          <w:u w:val="single"/>
          <w:lang w:bidi="ru-RU"/>
        </w:rPr>
        <w:tab/>
        <w:t xml:space="preserve">                       </w:t>
      </w:r>
    </w:p>
    <w:p w:rsidR="003256EB" w:rsidRPr="007B4B0B" w:rsidRDefault="003256EB" w:rsidP="003256EB">
      <w:pPr>
        <w:widowControl w:val="0"/>
        <w:autoSpaceDE w:val="0"/>
        <w:autoSpaceDN w:val="0"/>
        <w:rPr>
          <w:i/>
          <w:sz w:val="22"/>
          <w:szCs w:val="22"/>
          <w:u w:val="single"/>
          <w:lang w:bidi="ru-RU"/>
        </w:rPr>
      </w:pPr>
      <w:r w:rsidRPr="007B4B0B">
        <w:rPr>
          <w:sz w:val="22"/>
          <w:szCs w:val="22"/>
          <w:lang w:bidi="ru-RU"/>
        </w:rPr>
        <w:t xml:space="preserve">Потребители </w:t>
      </w:r>
      <w:r w:rsidRPr="007B4B0B">
        <w:rPr>
          <w:i/>
          <w:sz w:val="22"/>
          <w:szCs w:val="22"/>
          <w:u w:val="single"/>
          <w:lang w:bidi="ru-RU"/>
        </w:rPr>
        <w:tab/>
      </w:r>
      <w:r w:rsidRPr="007B4B0B">
        <w:rPr>
          <w:i/>
          <w:sz w:val="22"/>
          <w:szCs w:val="22"/>
          <w:u w:val="single"/>
          <w:lang w:bidi="ru-RU"/>
        </w:rPr>
        <w:tab/>
      </w:r>
      <w:r w:rsidRPr="007B4B0B">
        <w:rPr>
          <w:i/>
          <w:sz w:val="22"/>
          <w:szCs w:val="22"/>
          <w:u w:val="single"/>
          <w:lang w:bidi="ru-RU"/>
        </w:rPr>
        <w:tab/>
      </w:r>
    </w:p>
    <w:p w:rsidR="003256EB" w:rsidRPr="007B4B0B" w:rsidRDefault="003256EB" w:rsidP="003256EB">
      <w:pPr>
        <w:widowControl w:val="0"/>
        <w:tabs>
          <w:tab w:val="left" w:leader="dot" w:pos="9072"/>
        </w:tabs>
        <w:suppressAutoHyphens/>
        <w:autoSpaceDE w:val="0"/>
        <w:autoSpaceDN w:val="0"/>
        <w:ind w:right="-7"/>
        <w:jc w:val="center"/>
        <w:rPr>
          <w:rFonts w:eastAsia="Arial"/>
          <w:szCs w:val="18"/>
          <w:lang w:eastAsia="ar-SA" w:bidi="ru-RU"/>
        </w:rPr>
      </w:pPr>
      <w:r w:rsidRPr="007B4B0B">
        <w:rPr>
          <w:rFonts w:eastAsia="Arial"/>
          <w:sz w:val="18"/>
          <w:szCs w:val="18"/>
          <w:lang w:eastAsia="ar-SA" w:bidi="ru-RU"/>
        </w:rPr>
        <w:t>(освещение от км ХХХ+ххх по км ХХХ+ххх; АСУДД км ХХХ+ххх; метеостанция км ХХХ+ххх; итп)</w:t>
      </w:r>
    </w:p>
    <w:p w:rsidR="003256EB" w:rsidRPr="007B4B0B" w:rsidRDefault="003256EB" w:rsidP="003256EB">
      <w:pPr>
        <w:widowControl w:val="0"/>
        <w:tabs>
          <w:tab w:val="left" w:leader="dot" w:pos="3402"/>
          <w:tab w:val="left" w:leader="dot" w:pos="3969"/>
          <w:tab w:val="left" w:leader="dot" w:pos="8931"/>
        </w:tabs>
        <w:autoSpaceDE w:val="0"/>
        <w:autoSpaceDN w:val="0"/>
        <w:ind w:right="-7"/>
        <w:rPr>
          <w:sz w:val="22"/>
          <w:szCs w:val="22"/>
          <w:lang w:bidi="ru-RU"/>
        </w:rPr>
      </w:pPr>
    </w:p>
    <w:p w:rsidR="003256EB" w:rsidRPr="007B4B0B" w:rsidRDefault="003256EB" w:rsidP="003256EB">
      <w:pPr>
        <w:widowControl w:val="0"/>
        <w:tabs>
          <w:tab w:val="left" w:leader="dot" w:pos="3402"/>
          <w:tab w:val="left" w:leader="dot" w:pos="3969"/>
          <w:tab w:val="left" w:leader="dot" w:pos="8931"/>
        </w:tabs>
        <w:autoSpaceDE w:val="0"/>
        <w:autoSpaceDN w:val="0"/>
        <w:ind w:right="-7"/>
        <w:rPr>
          <w:i/>
          <w:iCs/>
          <w:sz w:val="22"/>
          <w:szCs w:val="22"/>
          <w:lang w:bidi="ru-RU"/>
        </w:rPr>
      </w:pPr>
      <w:r w:rsidRPr="007B4B0B">
        <w:rPr>
          <w:i/>
          <w:iCs/>
          <w:sz w:val="22"/>
          <w:szCs w:val="22"/>
          <w:lang w:bidi="ru-RU"/>
        </w:rPr>
        <w:t>Сведения о ремонтах.</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048"/>
        <w:gridCol w:w="4987"/>
        <w:gridCol w:w="1701"/>
        <w:gridCol w:w="1701"/>
      </w:tblGrid>
      <w:tr w:rsidR="003256EB" w:rsidRPr="007B4B0B" w:rsidTr="003256EB">
        <w:tc>
          <w:tcPr>
            <w:tcW w:w="1048"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Дата</w:t>
            </w:r>
          </w:p>
        </w:tc>
        <w:tc>
          <w:tcPr>
            <w:tcW w:w="4987"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56"/>
              <w:jc w:val="center"/>
              <w:rPr>
                <w:b/>
                <w:bCs/>
                <w:sz w:val="22"/>
                <w:szCs w:val="22"/>
                <w:lang w:eastAsia="en-US" w:bidi="ru-RU"/>
              </w:rPr>
            </w:pPr>
            <w:r w:rsidRPr="007B4B0B">
              <w:rPr>
                <w:b/>
                <w:bCs/>
                <w:sz w:val="22"/>
                <w:szCs w:val="22"/>
                <w:lang w:eastAsia="en-US" w:bidi="ru-RU"/>
              </w:rPr>
              <w:t>Краткое содержание оказанных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Ремонт</w:t>
            </w:r>
          </w:p>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производил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Подпись</w:t>
            </w:r>
          </w:p>
        </w:tc>
      </w:tr>
      <w:tr w:rsidR="003256EB" w:rsidRPr="007B4B0B" w:rsidTr="003256EB">
        <w:tc>
          <w:tcPr>
            <w:tcW w:w="1048"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1</w:t>
            </w:r>
          </w:p>
        </w:tc>
        <w:tc>
          <w:tcPr>
            <w:tcW w:w="4987"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b/>
                <w:bCs/>
                <w:sz w:val="22"/>
                <w:szCs w:val="22"/>
                <w:lang w:eastAsia="en-US" w:bidi="ru-RU"/>
              </w:rPr>
            </w:pPr>
            <w:r w:rsidRPr="007B4B0B">
              <w:rPr>
                <w:b/>
                <w:bCs/>
                <w:sz w:val="22"/>
                <w:szCs w:val="22"/>
                <w:lang w:eastAsia="en-US" w:bidi="ru-RU"/>
              </w:rPr>
              <w:t>4</w:t>
            </w:r>
          </w:p>
        </w:tc>
      </w:tr>
      <w:tr w:rsidR="003256EB" w:rsidRPr="007B4B0B" w:rsidTr="003256EB">
        <w:tc>
          <w:tcPr>
            <w:tcW w:w="1048"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rPr>
                <w:i/>
                <w:sz w:val="22"/>
                <w:szCs w:val="22"/>
                <w:lang w:eastAsia="en-US" w:bidi="ru-RU"/>
              </w:rPr>
            </w:pPr>
          </w:p>
        </w:tc>
        <w:tc>
          <w:tcPr>
            <w:tcW w:w="498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rPr>
                <w:i/>
                <w:sz w:val="22"/>
                <w:szCs w:val="22"/>
                <w:lang w:eastAsia="en-US" w:bidi="ru-RU"/>
              </w:rPr>
            </w:pPr>
          </w:p>
        </w:tc>
        <w:tc>
          <w:tcPr>
            <w:tcW w:w="1701"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i/>
                <w:sz w:val="22"/>
                <w:szCs w:val="22"/>
                <w:lang w:eastAsia="en-US" w:bidi="ru-RU"/>
              </w:rPr>
            </w:pPr>
          </w:p>
        </w:tc>
        <w:tc>
          <w:tcPr>
            <w:tcW w:w="1701"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leader="dot" w:pos="3402"/>
                <w:tab w:val="left" w:leader="dot" w:pos="3969"/>
                <w:tab w:val="left" w:leader="dot" w:pos="8931"/>
              </w:tabs>
              <w:autoSpaceDE w:val="0"/>
              <w:autoSpaceDN w:val="0"/>
              <w:ind w:right="-7"/>
              <w:jc w:val="center"/>
              <w:rPr>
                <w:i/>
                <w:sz w:val="22"/>
                <w:szCs w:val="22"/>
                <w:lang w:eastAsia="en-US" w:bidi="ru-RU"/>
              </w:rPr>
            </w:pPr>
          </w:p>
        </w:tc>
      </w:tr>
    </w:tbl>
    <w:p w:rsidR="003256EB" w:rsidRPr="007B4B0B" w:rsidRDefault="003256EB" w:rsidP="003256EB">
      <w:pPr>
        <w:widowControl w:val="0"/>
        <w:tabs>
          <w:tab w:val="left" w:leader="dot" w:pos="3402"/>
          <w:tab w:val="left" w:leader="dot" w:pos="3969"/>
          <w:tab w:val="left" w:leader="dot" w:pos="8931"/>
        </w:tabs>
        <w:autoSpaceDE w:val="0"/>
        <w:autoSpaceDN w:val="0"/>
        <w:ind w:right="-7"/>
        <w:rPr>
          <w:i/>
          <w:iCs/>
          <w:sz w:val="20"/>
          <w:szCs w:val="20"/>
          <w:lang w:bidi="ru-RU"/>
        </w:rPr>
      </w:pPr>
    </w:p>
    <w:p w:rsidR="003256EB" w:rsidRPr="007B4B0B" w:rsidRDefault="003256EB" w:rsidP="003256EB">
      <w:pPr>
        <w:widowControl w:val="0"/>
        <w:tabs>
          <w:tab w:val="left" w:leader="dot" w:pos="3402"/>
          <w:tab w:val="left" w:leader="dot" w:pos="3969"/>
          <w:tab w:val="left" w:leader="dot" w:pos="8931"/>
        </w:tabs>
        <w:autoSpaceDE w:val="0"/>
        <w:autoSpaceDN w:val="0"/>
        <w:ind w:right="-7"/>
        <w:rPr>
          <w:i/>
          <w:iCs/>
          <w:sz w:val="22"/>
          <w:szCs w:val="22"/>
          <w:lang w:bidi="ru-RU"/>
        </w:rPr>
      </w:pPr>
    </w:p>
    <w:p w:rsidR="003256EB" w:rsidRPr="007B4B0B" w:rsidRDefault="003256EB" w:rsidP="003256EB">
      <w:pPr>
        <w:widowControl w:val="0"/>
        <w:tabs>
          <w:tab w:val="left" w:leader="dot" w:pos="3402"/>
          <w:tab w:val="left" w:leader="dot" w:pos="3969"/>
          <w:tab w:val="left" w:leader="dot" w:pos="8931"/>
        </w:tabs>
        <w:autoSpaceDE w:val="0"/>
        <w:autoSpaceDN w:val="0"/>
        <w:ind w:right="-7"/>
        <w:rPr>
          <w:i/>
          <w:iCs/>
          <w:sz w:val="22"/>
          <w:szCs w:val="22"/>
          <w:lang w:bidi="ru-RU"/>
        </w:rPr>
      </w:pPr>
      <w:r w:rsidRPr="007B4B0B">
        <w:rPr>
          <w:i/>
          <w:iCs/>
          <w:sz w:val="22"/>
          <w:szCs w:val="22"/>
          <w:lang w:bidi="ru-RU"/>
        </w:rPr>
        <w:t>Профилактические испытания.</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851"/>
        <w:gridCol w:w="826"/>
        <w:gridCol w:w="827"/>
        <w:gridCol w:w="827"/>
        <w:gridCol w:w="827"/>
        <w:gridCol w:w="827"/>
        <w:gridCol w:w="827"/>
        <w:gridCol w:w="1134"/>
        <w:gridCol w:w="1134"/>
        <w:gridCol w:w="1286"/>
      </w:tblGrid>
      <w:tr w:rsidR="003256EB" w:rsidRPr="007B4B0B" w:rsidTr="003256EB">
        <w:trPr>
          <w:cantSplit/>
          <w:trHeight w:val="261"/>
        </w:trPr>
        <w:tc>
          <w:tcPr>
            <w:tcW w:w="851" w:type="dxa"/>
            <w:vMerge w:val="restar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Дата</w:t>
            </w:r>
          </w:p>
        </w:tc>
        <w:tc>
          <w:tcPr>
            <w:tcW w:w="4961" w:type="dxa"/>
            <w:gridSpan w:val="6"/>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Сопротивление изоляции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Тип и № прибора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5103"/>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Заключение</w:t>
            </w:r>
          </w:p>
        </w:tc>
        <w:tc>
          <w:tcPr>
            <w:tcW w:w="1286" w:type="dxa"/>
            <w:vMerge w:val="restart"/>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autoSpaceDE w:val="0"/>
              <w:autoSpaceDN w:val="0"/>
              <w:jc w:val="center"/>
              <w:rPr>
                <w:b/>
                <w:bCs/>
                <w:sz w:val="22"/>
                <w:szCs w:val="22"/>
                <w:lang w:eastAsia="en-US" w:bidi="ru-RU"/>
              </w:rPr>
            </w:pPr>
            <w:r w:rsidRPr="007B4B0B">
              <w:rPr>
                <w:b/>
                <w:bCs/>
                <w:sz w:val="22"/>
                <w:szCs w:val="22"/>
                <w:lang w:eastAsia="en-US" w:bidi="ru-RU"/>
              </w:rPr>
              <w:t>Испытание</w:t>
            </w:r>
          </w:p>
          <w:p w:rsidR="003256EB" w:rsidRPr="007B4B0B" w:rsidRDefault="003256EB" w:rsidP="003256EB">
            <w:pPr>
              <w:widowControl w:val="0"/>
              <w:autoSpaceDE w:val="0"/>
              <w:autoSpaceDN w:val="0"/>
              <w:jc w:val="center"/>
              <w:rPr>
                <w:b/>
                <w:bCs/>
                <w:sz w:val="22"/>
                <w:szCs w:val="22"/>
                <w:lang w:eastAsia="en-US" w:bidi="ru-RU"/>
              </w:rPr>
            </w:pPr>
            <w:r w:rsidRPr="007B4B0B">
              <w:rPr>
                <w:b/>
                <w:bCs/>
                <w:sz w:val="22"/>
                <w:szCs w:val="22"/>
                <w:lang w:eastAsia="en-US" w:bidi="ru-RU"/>
              </w:rPr>
              <w:t>проводил</w:t>
            </w:r>
          </w:p>
        </w:tc>
      </w:tr>
      <w:tr w:rsidR="003256EB" w:rsidRPr="007B4B0B" w:rsidTr="003256EB">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b/>
                <w:bCs/>
                <w:sz w:val="22"/>
                <w:szCs w:val="22"/>
                <w:lang w:eastAsia="en-US" w:bidi="ru-RU"/>
              </w:rPr>
            </w:pPr>
          </w:p>
        </w:tc>
        <w:tc>
          <w:tcPr>
            <w:tcW w:w="826"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А-О</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В-О</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С-О</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А-В</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А-С</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В-С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b/>
                <w:bCs/>
                <w:sz w:val="22"/>
                <w:szCs w:val="22"/>
                <w:lang w:eastAsia="en-US" w:bidi="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b/>
                <w:bCs/>
                <w:sz w:val="22"/>
                <w:szCs w:val="22"/>
                <w:lang w:eastAsia="en-US" w:bidi="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b/>
                <w:bCs/>
                <w:sz w:val="22"/>
                <w:szCs w:val="22"/>
                <w:lang w:eastAsia="en-US" w:bidi="ru-RU"/>
              </w:rPr>
            </w:pPr>
          </w:p>
        </w:tc>
      </w:tr>
      <w:tr w:rsidR="003256EB" w:rsidRPr="007B4B0B" w:rsidTr="003256EB">
        <w:trPr>
          <w:cantSplit/>
          <w:trHeight w:val="5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b/>
                <w:bCs/>
                <w:sz w:val="22"/>
                <w:szCs w:val="22"/>
                <w:lang w:eastAsia="en-US" w:bidi="ru-RU"/>
              </w:rPr>
            </w:pPr>
          </w:p>
        </w:tc>
        <w:tc>
          <w:tcPr>
            <w:tcW w:w="826"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МОм</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МОм</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МОм</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МОм</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МОм</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МОм</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b/>
                <w:bCs/>
                <w:sz w:val="22"/>
                <w:szCs w:val="22"/>
                <w:lang w:eastAsia="en-US" w:bidi="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b/>
                <w:bCs/>
                <w:sz w:val="22"/>
                <w:szCs w:val="22"/>
                <w:lang w:eastAsia="en-US" w:bidi="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b/>
                <w:bCs/>
                <w:sz w:val="22"/>
                <w:szCs w:val="22"/>
                <w:lang w:eastAsia="en-US" w:bidi="ru-RU"/>
              </w:rPr>
            </w:pPr>
          </w:p>
        </w:tc>
      </w:tr>
      <w:tr w:rsidR="003256EB" w:rsidRPr="007B4B0B" w:rsidTr="003256EB">
        <w:trPr>
          <w:cantSplit/>
        </w:trPr>
        <w:tc>
          <w:tcPr>
            <w:tcW w:w="851"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1</w:t>
            </w:r>
          </w:p>
        </w:tc>
        <w:tc>
          <w:tcPr>
            <w:tcW w:w="826"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2</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3</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4</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5</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6</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7</w:t>
            </w:r>
          </w:p>
        </w:tc>
        <w:tc>
          <w:tcPr>
            <w:tcW w:w="1134"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8</w:t>
            </w:r>
          </w:p>
        </w:tc>
        <w:tc>
          <w:tcPr>
            <w:tcW w:w="1134"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9</w:t>
            </w:r>
          </w:p>
        </w:tc>
        <w:tc>
          <w:tcPr>
            <w:tcW w:w="1286"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b/>
                <w:bCs/>
                <w:sz w:val="22"/>
                <w:szCs w:val="22"/>
                <w:lang w:eastAsia="en-US" w:bidi="ru-RU"/>
              </w:rPr>
            </w:pPr>
            <w:r w:rsidRPr="007B4B0B">
              <w:rPr>
                <w:b/>
                <w:bCs/>
                <w:sz w:val="22"/>
                <w:szCs w:val="22"/>
                <w:lang w:eastAsia="en-US" w:bidi="ru-RU"/>
              </w:rPr>
              <w:t>10</w:t>
            </w:r>
          </w:p>
        </w:tc>
      </w:tr>
      <w:tr w:rsidR="003256EB" w:rsidRPr="007B4B0B" w:rsidTr="003256EB">
        <w:trPr>
          <w:cantSplit/>
        </w:trPr>
        <w:tc>
          <w:tcPr>
            <w:tcW w:w="851"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rPr>
                <w:i/>
                <w:iCs/>
                <w:sz w:val="20"/>
                <w:szCs w:val="20"/>
                <w:lang w:eastAsia="en-US" w:bidi="ru-RU"/>
              </w:rPr>
            </w:pPr>
            <w:r w:rsidRPr="007B4B0B">
              <w:rPr>
                <w:i/>
                <w:iCs/>
                <w:sz w:val="22"/>
                <w:szCs w:val="22"/>
                <w:lang w:eastAsia="en-US" w:bidi="ru-RU"/>
              </w:rPr>
              <w:t>17.07.10</w:t>
            </w:r>
          </w:p>
        </w:tc>
        <w:tc>
          <w:tcPr>
            <w:tcW w:w="826"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i/>
                <w:iCs/>
                <w:sz w:val="22"/>
                <w:szCs w:val="22"/>
                <w:lang w:eastAsia="en-US" w:bidi="ru-RU"/>
              </w:rPr>
            </w:pPr>
            <w:r w:rsidRPr="007B4B0B">
              <w:rPr>
                <w:i/>
                <w:iCs/>
                <w:sz w:val="22"/>
                <w:szCs w:val="22"/>
                <w:lang w:eastAsia="en-US" w:bidi="ru-RU"/>
              </w:rPr>
              <w:t>200</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i/>
                <w:iCs/>
                <w:sz w:val="22"/>
                <w:szCs w:val="22"/>
                <w:lang w:eastAsia="en-US" w:bidi="ru-RU"/>
              </w:rPr>
            </w:pPr>
            <w:r w:rsidRPr="007B4B0B">
              <w:rPr>
                <w:i/>
                <w:iCs/>
                <w:sz w:val="22"/>
                <w:szCs w:val="22"/>
                <w:lang w:eastAsia="en-US" w:bidi="ru-RU"/>
              </w:rPr>
              <w:t>200</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i/>
                <w:iCs/>
                <w:sz w:val="22"/>
                <w:szCs w:val="22"/>
                <w:lang w:eastAsia="en-US" w:bidi="ru-RU"/>
              </w:rPr>
            </w:pPr>
            <w:r w:rsidRPr="007B4B0B">
              <w:rPr>
                <w:i/>
                <w:iCs/>
                <w:sz w:val="22"/>
                <w:szCs w:val="22"/>
                <w:lang w:eastAsia="en-US" w:bidi="ru-RU"/>
              </w:rPr>
              <w:t>200</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i/>
                <w:iCs/>
                <w:sz w:val="22"/>
                <w:szCs w:val="22"/>
                <w:lang w:eastAsia="en-US" w:bidi="ru-RU"/>
              </w:rPr>
            </w:pPr>
            <w:r w:rsidRPr="007B4B0B">
              <w:rPr>
                <w:i/>
                <w:iCs/>
                <w:sz w:val="22"/>
                <w:szCs w:val="22"/>
                <w:lang w:eastAsia="en-US" w:bidi="ru-RU"/>
              </w:rPr>
              <w:t>200</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i/>
                <w:iCs/>
                <w:sz w:val="22"/>
                <w:szCs w:val="22"/>
                <w:lang w:eastAsia="en-US" w:bidi="ru-RU"/>
              </w:rPr>
            </w:pPr>
            <w:r w:rsidRPr="007B4B0B">
              <w:rPr>
                <w:i/>
                <w:iCs/>
                <w:sz w:val="22"/>
                <w:szCs w:val="22"/>
                <w:lang w:eastAsia="en-US" w:bidi="ru-RU"/>
              </w:rPr>
              <w:t>200</w:t>
            </w:r>
          </w:p>
        </w:tc>
        <w:tc>
          <w:tcPr>
            <w:tcW w:w="827"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rPr>
                <w:i/>
                <w:iCs/>
                <w:sz w:val="22"/>
                <w:szCs w:val="22"/>
                <w:lang w:eastAsia="en-US" w:bidi="ru-RU"/>
              </w:rPr>
            </w:pPr>
            <w:r w:rsidRPr="007B4B0B">
              <w:rPr>
                <w:i/>
                <w:iCs/>
                <w:sz w:val="22"/>
                <w:szCs w:val="22"/>
                <w:lang w:eastAsia="en-US" w:bidi="ru-RU"/>
              </w:rPr>
              <w:t>200</w:t>
            </w:r>
          </w:p>
        </w:tc>
        <w:tc>
          <w:tcPr>
            <w:tcW w:w="1134"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i/>
                <w:iCs/>
                <w:sz w:val="22"/>
                <w:szCs w:val="22"/>
                <w:lang w:eastAsia="en-US" w:bidi="ru-RU"/>
              </w:rPr>
            </w:pPr>
            <w:r w:rsidRPr="007B4B0B">
              <w:rPr>
                <w:i/>
                <w:iCs/>
                <w:sz w:val="22"/>
                <w:szCs w:val="22"/>
                <w:lang w:eastAsia="en-US" w:bidi="ru-RU"/>
              </w:rPr>
              <w:t>ЭС0202</w:t>
            </w:r>
            <w:r w:rsidRPr="007B4B0B">
              <w:rPr>
                <w:i/>
                <w:iCs/>
                <w:sz w:val="22"/>
                <w:szCs w:val="22"/>
                <w:lang w:val="en-US" w:eastAsia="en-US" w:bidi="ru-RU"/>
              </w:rPr>
              <w:t>/</w:t>
            </w:r>
            <w:r w:rsidRPr="007B4B0B">
              <w:rPr>
                <w:i/>
                <w:iCs/>
                <w:sz w:val="22"/>
                <w:szCs w:val="22"/>
                <w:lang w:eastAsia="en-US" w:bidi="ru-RU"/>
              </w:rPr>
              <w:t>2г №51778</w:t>
            </w:r>
          </w:p>
        </w:tc>
        <w:tc>
          <w:tcPr>
            <w:tcW w:w="1134" w:type="dxa"/>
            <w:tcBorders>
              <w:top w:val="single" w:sz="4" w:space="0" w:color="auto"/>
              <w:left w:val="single" w:sz="4" w:space="0" w:color="auto"/>
              <w:bottom w:val="single" w:sz="4" w:space="0" w:color="auto"/>
              <w:right w:val="single" w:sz="4" w:space="0" w:color="auto"/>
            </w:tcBorders>
            <w:hideMark/>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i/>
                <w:iCs/>
                <w:sz w:val="22"/>
                <w:szCs w:val="22"/>
                <w:lang w:eastAsia="en-US" w:bidi="ru-RU"/>
              </w:rPr>
            </w:pPr>
            <w:r w:rsidRPr="007B4B0B">
              <w:rPr>
                <w:i/>
                <w:iCs/>
                <w:sz w:val="22"/>
                <w:szCs w:val="22"/>
                <w:lang w:eastAsia="en-US" w:bidi="ru-RU"/>
              </w:rPr>
              <w:t>норма</w:t>
            </w:r>
          </w:p>
        </w:tc>
        <w:tc>
          <w:tcPr>
            <w:tcW w:w="1286"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i/>
                <w:iCs/>
                <w:sz w:val="22"/>
                <w:szCs w:val="22"/>
                <w:lang w:eastAsia="en-US" w:bidi="ru-RU"/>
              </w:rPr>
            </w:pPr>
          </w:p>
        </w:tc>
      </w:tr>
      <w:tr w:rsidR="003256EB" w:rsidRPr="007B4B0B" w:rsidTr="003256EB">
        <w:trPr>
          <w:cantSplit/>
        </w:trPr>
        <w:tc>
          <w:tcPr>
            <w:tcW w:w="851"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6"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1286"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r>
      <w:tr w:rsidR="003256EB" w:rsidRPr="007B4B0B" w:rsidTr="003256EB">
        <w:trPr>
          <w:cantSplit/>
        </w:trPr>
        <w:tc>
          <w:tcPr>
            <w:tcW w:w="851"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6"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827"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1134"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c>
          <w:tcPr>
            <w:tcW w:w="1286" w:type="dxa"/>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tabs>
                <w:tab w:val="left" w:pos="2268"/>
                <w:tab w:val="left" w:pos="4536"/>
                <w:tab w:val="left" w:leader="dot" w:pos="7371"/>
                <w:tab w:val="left" w:leader="dot" w:pos="9065"/>
              </w:tabs>
              <w:autoSpaceDE w:val="0"/>
              <w:autoSpaceDN w:val="0"/>
              <w:jc w:val="center"/>
              <w:rPr>
                <w:sz w:val="22"/>
                <w:szCs w:val="22"/>
                <w:lang w:eastAsia="en-US" w:bidi="ru-RU"/>
              </w:rPr>
            </w:pPr>
          </w:p>
        </w:tc>
      </w:tr>
    </w:tbl>
    <w:p w:rsidR="003256EB" w:rsidRPr="007B4B0B" w:rsidRDefault="003256EB" w:rsidP="003256EB">
      <w:pPr>
        <w:widowControl w:val="0"/>
        <w:autoSpaceDE w:val="0"/>
        <w:autoSpaceDN w:val="0"/>
        <w:rPr>
          <w:sz w:val="22"/>
          <w:szCs w:val="22"/>
          <w:lang w:bidi="ru-RU"/>
        </w:rPr>
      </w:pPr>
      <w:bookmarkStart w:id="3" w:name="_GoBack"/>
      <w:bookmarkEnd w:id="0"/>
      <w:bookmarkEnd w:id="3"/>
    </w:p>
    <w:sectPr w:rsidR="003256EB" w:rsidRPr="007B4B0B" w:rsidSect="00450932">
      <w:footerReference w:type="default" r:id="rId8"/>
      <w:type w:val="nextColumn"/>
      <w:pgSz w:w="11906" w:h="16838"/>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F6" w:rsidRDefault="005222F6" w:rsidP="00520FE2">
      <w:r>
        <w:separator/>
      </w:r>
    </w:p>
  </w:endnote>
  <w:endnote w:type="continuationSeparator" w:id="0">
    <w:p w:rsidR="005222F6" w:rsidRDefault="005222F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F6" w:rsidRDefault="005222F6" w:rsidP="00520FE2">
      <w:r>
        <w:separator/>
      </w:r>
    </w:p>
  </w:footnote>
  <w:footnote w:type="continuationSeparator" w:id="0">
    <w:p w:rsidR="005222F6" w:rsidRDefault="005222F6"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0932"/>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2F6"/>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F1FF-4137-402A-B936-7A2A4EE4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2025-11-24T15:07:00Z</dcterms:created>
  <dcterms:modified xsi:type="dcterms:W3CDTF">2025-11-24T15:07:00Z</dcterms:modified>
</cp:coreProperties>
</file>